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A102E" w14:textId="77777777" w:rsidR="009E5BD2" w:rsidRDefault="009E5BD2">
      <w:r>
        <w:rPr>
          <w:noProof/>
          <w:lang w:eastAsia="pt-BR"/>
        </w:rPr>
        <w:drawing>
          <wp:inline distT="0" distB="0" distL="0" distR="0" wp14:anchorId="5E987059" wp14:editId="191AEB43">
            <wp:extent cx="5400040" cy="1173066"/>
            <wp:effectExtent l="19050" t="0" r="0" b="0"/>
            <wp:docPr id="1" name="Imagem 1" descr="D:\Becape\CEFET\Mestrado\Revista EFE\Logo revista EF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ecape\CEFET\Mestrado\Revista EFE\Logo revista EFE.jpeg"/>
                    <pic:cNvPicPr>
                      <a:picLocks noChangeAspect="1" noChangeArrowheads="1"/>
                    </pic:cNvPicPr>
                  </pic:nvPicPr>
                  <pic:blipFill>
                    <a:blip r:embed="rId8" cstate="print"/>
                    <a:srcRect/>
                    <a:stretch>
                      <a:fillRect/>
                    </a:stretch>
                  </pic:blipFill>
                  <pic:spPr bwMode="auto">
                    <a:xfrm>
                      <a:off x="0" y="0"/>
                      <a:ext cx="5400040" cy="1173066"/>
                    </a:xfrm>
                    <a:prstGeom prst="rect">
                      <a:avLst/>
                    </a:prstGeom>
                    <a:noFill/>
                    <a:ln w="9525">
                      <a:noFill/>
                      <a:miter lim="800000"/>
                      <a:headEnd/>
                      <a:tailEnd/>
                    </a:ln>
                  </pic:spPr>
                </pic:pic>
              </a:graphicData>
            </a:graphic>
          </wp:inline>
        </w:drawing>
      </w:r>
    </w:p>
    <w:p w14:paraId="75CBA668" w14:textId="77777777" w:rsidR="00DF3126" w:rsidRDefault="00DF3126"/>
    <w:p w14:paraId="20BBE1BD" w14:textId="7EE8D96F" w:rsidR="005F45DE" w:rsidRDefault="00597CA0" w:rsidP="005F45D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TÍTULO</w:t>
      </w:r>
    </w:p>
    <w:p w14:paraId="62CFD02C" w14:textId="523C6AC5" w:rsidR="005F45DE" w:rsidRPr="0035277D" w:rsidRDefault="00597CA0" w:rsidP="005F45D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subtítulo</w:t>
      </w:r>
    </w:p>
    <w:p w14:paraId="597210E2" w14:textId="77777777" w:rsidR="005F45DE" w:rsidRDefault="005F45DE"/>
    <w:p w14:paraId="07FE9355" w14:textId="7C3C2DD6" w:rsidR="00DF3126" w:rsidRPr="005F45DE" w:rsidRDefault="006E3214" w:rsidP="005F45DE">
      <w:pPr>
        <w:spacing w:after="0" w:line="240" w:lineRule="auto"/>
        <w:ind w:left="4253"/>
        <w:jc w:val="right"/>
        <w:rPr>
          <w:rFonts w:ascii="Times New Roman" w:hAnsi="Times New Roman" w:cs="Times New Roman"/>
          <w:shd w:val="clear" w:color="auto" w:fill="FFFFFF"/>
        </w:rPr>
      </w:pPr>
      <w:r>
        <w:rPr>
          <w:rFonts w:ascii="Times New Roman" w:hAnsi="Times New Roman" w:cs="Times New Roman"/>
          <w:shd w:val="clear" w:color="auto" w:fill="FFFFFF"/>
        </w:rPr>
        <w:t>Autor 1</w:t>
      </w:r>
    </w:p>
    <w:p w14:paraId="4C66E691" w14:textId="789B726F" w:rsidR="00DF3126" w:rsidRDefault="006E3214" w:rsidP="005F45DE">
      <w:pPr>
        <w:spacing w:after="0" w:line="240" w:lineRule="auto"/>
        <w:ind w:left="4253"/>
        <w:jc w:val="right"/>
        <w:rPr>
          <w:rFonts w:ascii="Times New Roman" w:hAnsi="Times New Roman" w:cs="Times New Roman"/>
          <w:sz w:val="20"/>
          <w:szCs w:val="20"/>
        </w:rPr>
      </w:pPr>
      <w:r>
        <w:rPr>
          <w:rFonts w:ascii="Times New Roman" w:hAnsi="Times New Roman" w:cs="Times New Roman"/>
          <w:sz w:val="20"/>
          <w:szCs w:val="20"/>
        </w:rPr>
        <w:t>Vínculo institucional (instituição)</w:t>
      </w:r>
    </w:p>
    <w:p w14:paraId="22A8157B" w14:textId="77777777" w:rsidR="005F45DE" w:rsidRDefault="005F45DE" w:rsidP="005F45DE">
      <w:pPr>
        <w:spacing w:after="0" w:line="240" w:lineRule="auto"/>
        <w:ind w:left="4253"/>
        <w:jc w:val="right"/>
        <w:rPr>
          <w:rFonts w:ascii="Times New Roman" w:hAnsi="Times New Roman" w:cs="Times New Roman"/>
          <w:sz w:val="20"/>
          <w:szCs w:val="20"/>
          <w:shd w:val="clear" w:color="auto" w:fill="FFFFFF"/>
        </w:rPr>
      </w:pPr>
    </w:p>
    <w:p w14:paraId="6AA1BF35" w14:textId="725B5F94" w:rsidR="0049717F" w:rsidRPr="005F45DE" w:rsidRDefault="0049717F" w:rsidP="0049717F">
      <w:pPr>
        <w:spacing w:after="0" w:line="240" w:lineRule="auto"/>
        <w:ind w:left="4253"/>
        <w:jc w:val="right"/>
        <w:rPr>
          <w:rFonts w:ascii="Times New Roman" w:hAnsi="Times New Roman" w:cs="Times New Roman"/>
          <w:shd w:val="clear" w:color="auto" w:fill="FFFFFF"/>
        </w:rPr>
      </w:pPr>
      <w:r>
        <w:rPr>
          <w:rFonts w:ascii="Times New Roman" w:hAnsi="Times New Roman" w:cs="Times New Roman"/>
          <w:shd w:val="clear" w:color="auto" w:fill="FFFFFF"/>
        </w:rPr>
        <w:t>Autor 2</w:t>
      </w:r>
    </w:p>
    <w:p w14:paraId="5A31555B" w14:textId="77777777" w:rsidR="0049717F" w:rsidRDefault="0049717F" w:rsidP="0049717F">
      <w:pPr>
        <w:spacing w:after="0" w:line="240" w:lineRule="auto"/>
        <w:ind w:left="4253"/>
        <w:jc w:val="right"/>
        <w:rPr>
          <w:rFonts w:ascii="Times New Roman" w:hAnsi="Times New Roman" w:cs="Times New Roman"/>
          <w:sz w:val="20"/>
          <w:szCs w:val="20"/>
        </w:rPr>
      </w:pPr>
      <w:r>
        <w:rPr>
          <w:rFonts w:ascii="Times New Roman" w:hAnsi="Times New Roman" w:cs="Times New Roman"/>
          <w:sz w:val="20"/>
          <w:szCs w:val="20"/>
        </w:rPr>
        <w:t>Vínculo institucional (instituição)</w:t>
      </w:r>
    </w:p>
    <w:p w14:paraId="21CB9C55" w14:textId="77777777" w:rsidR="006E3214" w:rsidRPr="005F45DE" w:rsidRDefault="006E3214" w:rsidP="005F45DE">
      <w:pPr>
        <w:spacing w:after="0" w:line="240" w:lineRule="auto"/>
        <w:ind w:left="4253"/>
        <w:jc w:val="right"/>
        <w:rPr>
          <w:rFonts w:ascii="Times New Roman" w:hAnsi="Times New Roman" w:cs="Times New Roman"/>
          <w:sz w:val="20"/>
          <w:szCs w:val="20"/>
          <w:shd w:val="clear" w:color="auto" w:fill="FFFFFF"/>
        </w:rPr>
      </w:pPr>
    </w:p>
    <w:p w14:paraId="20C30C44" w14:textId="77777777" w:rsidR="005F45DE" w:rsidRPr="005F45DE" w:rsidRDefault="005F45DE" w:rsidP="005F45DE">
      <w:pPr>
        <w:spacing w:after="0" w:line="240" w:lineRule="auto"/>
        <w:ind w:left="4253"/>
        <w:jc w:val="right"/>
        <w:rPr>
          <w:rFonts w:ascii="Times New Roman" w:hAnsi="Times New Roman" w:cs="Times New Roman"/>
          <w:sz w:val="20"/>
          <w:szCs w:val="20"/>
        </w:rPr>
      </w:pP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DF3126" w:rsidRPr="00DF3126" w14:paraId="106D90D8" w14:textId="77777777" w:rsidTr="00DF3126">
        <w:tc>
          <w:tcPr>
            <w:tcW w:w="8644" w:type="dxa"/>
          </w:tcPr>
          <w:p w14:paraId="75BA4C9D" w14:textId="77777777" w:rsidR="00DF3126" w:rsidRPr="00DF3126" w:rsidRDefault="00DF3126">
            <w:pPr>
              <w:rPr>
                <w:rFonts w:ascii="Times New Roman" w:hAnsi="Times New Roman" w:cs="Times New Roman"/>
              </w:rPr>
            </w:pPr>
          </w:p>
          <w:p w14:paraId="071A20EB" w14:textId="747324CD" w:rsidR="00DF3126" w:rsidRPr="00DF3126" w:rsidRDefault="00DF3126" w:rsidP="00DF3126">
            <w:pPr>
              <w:jc w:val="both"/>
              <w:rPr>
                <w:rFonts w:ascii="Times New Roman" w:hAnsi="Times New Roman" w:cs="Times New Roman"/>
              </w:rPr>
            </w:pPr>
            <w:r w:rsidRPr="00DF3126">
              <w:rPr>
                <w:rFonts w:ascii="Times New Roman" w:hAnsi="Times New Roman" w:cs="Times New Roman"/>
              </w:rPr>
              <w:t xml:space="preserve">RESUMO: </w:t>
            </w:r>
            <w:r w:rsidR="00597CA0" w:rsidRPr="00597CA0">
              <w:rPr>
                <w:rFonts w:ascii="Times New Roman" w:hAnsi="Times New Roman" w:cs="Times New Roman"/>
              </w:rPr>
              <w:t>Texto em Times New Roman tamanho 11 espaçamento entrelinhas simples.</w:t>
            </w:r>
            <w:r w:rsidR="00597CA0">
              <w:rPr>
                <w:rFonts w:ascii="Times New Roman" w:hAnsi="Times New Roman" w:cs="Times New Roman"/>
              </w:rPr>
              <w:t xml:space="preserve"> </w:t>
            </w:r>
            <w:r w:rsidR="00597CA0" w:rsidRPr="00597CA0">
              <w:rPr>
                <w:rFonts w:ascii="Times New Roman" w:hAnsi="Times New Roman" w:cs="Times New Roman"/>
              </w:rPr>
              <w:t>Texto em Times New Roman tamanho 11 espaçamento entrelinhas simples. Texto em Times New Roman tamanho 11 espaçamento entrelinhas simples. Texto em Times New Roman tamanho 11 espaçamento entrelinhas simples. Texto em Times New Roman tamanho 11 espaçamento entrelinhas simples. Texto em Times New Roman tamanho 11 espaçamento entrelinhas simples. Texto em Times New Roman tamanho 11 espaçamento entrelinhas simples.</w:t>
            </w:r>
          </w:p>
        </w:tc>
      </w:tr>
      <w:tr w:rsidR="00DF3126" w:rsidRPr="00DF3126" w14:paraId="617E8A0F" w14:textId="77777777" w:rsidTr="00DF3126">
        <w:tc>
          <w:tcPr>
            <w:tcW w:w="8644" w:type="dxa"/>
          </w:tcPr>
          <w:p w14:paraId="565A6E28" w14:textId="77777777" w:rsidR="00DF3126" w:rsidRPr="00DF3126" w:rsidRDefault="00DF3126">
            <w:pPr>
              <w:rPr>
                <w:rFonts w:ascii="Times New Roman" w:hAnsi="Times New Roman" w:cs="Times New Roman"/>
              </w:rPr>
            </w:pPr>
          </w:p>
          <w:p w14:paraId="6640DD81" w14:textId="55EE2D22" w:rsidR="00DF3126" w:rsidRPr="00DF3126" w:rsidRDefault="00DF3126" w:rsidP="00DF3126">
            <w:pPr>
              <w:jc w:val="both"/>
              <w:rPr>
                <w:rFonts w:ascii="Times New Roman" w:hAnsi="Times New Roman" w:cs="Times New Roman"/>
              </w:rPr>
            </w:pPr>
            <w:r w:rsidRPr="00DF3126">
              <w:rPr>
                <w:rFonts w:ascii="Times New Roman" w:hAnsi="Times New Roman" w:cs="Times New Roman"/>
              </w:rPr>
              <w:t xml:space="preserve">Palavras-chaves: </w:t>
            </w:r>
            <w:r w:rsidR="00597CA0">
              <w:rPr>
                <w:rFonts w:ascii="Times New Roman" w:hAnsi="Times New Roman" w:cs="Times New Roman"/>
              </w:rPr>
              <w:t>máximo de 5 expressões separadas por ponto e vírgula</w:t>
            </w:r>
            <w:r w:rsidRPr="00DF3126">
              <w:rPr>
                <w:rFonts w:ascii="Times New Roman" w:hAnsi="Times New Roman" w:cs="Times New Roman"/>
              </w:rPr>
              <w:t>.</w:t>
            </w:r>
          </w:p>
        </w:tc>
      </w:tr>
      <w:tr w:rsidR="00DF3126" w:rsidRPr="0072543C" w14:paraId="4C8EF3CB" w14:textId="77777777" w:rsidTr="00DF3126">
        <w:tc>
          <w:tcPr>
            <w:tcW w:w="8644" w:type="dxa"/>
          </w:tcPr>
          <w:p w14:paraId="4E834661" w14:textId="77777777" w:rsidR="00DF3126" w:rsidRPr="00DF3126" w:rsidRDefault="00DF3126">
            <w:pPr>
              <w:rPr>
                <w:rFonts w:ascii="Times New Roman" w:hAnsi="Times New Roman" w:cs="Times New Roman"/>
              </w:rPr>
            </w:pPr>
          </w:p>
          <w:p w14:paraId="1D2FC46B" w14:textId="6AAE2C7A" w:rsidR="00DF3126" w:rsidRPr="00DF3126" w:rsidRDefault="00DF3126" w:rsidP="005F45DE">
            <w:pPr>
              <w:jc w:val="both"/>
              <w:rPr>
                <w:rFonts w:ascii="Times New Roman" w:hAnsi="Times New Roman" w:cs="Times New Roman"/>
                <w:lang w:val="en-US"/>
              </w:rPr>
            </w:pPr>
            <w:r w:rsidRPr="00DF3126">
              <w:rPr>
                <w:rFonts w:ascii="Times New Roman" w:hAnsi="Times New Roman" w:cs="Times New Roman"/>
              </w:rPr>
              <w:t>ABSTRACT:</w:t>
            </w:r>
            <w:r w:rsidRPr="00DF3126">
              <w:rPr>
                <w:rFonts w:ascii="Times New Roman" w:hAnsi="Times New Roman" w:cs="Times New Roman"/>
                <w:lang w:val="en-US"/>
              </w:rPr>
              <w:t xml:space="preserve"> </w:t>
            </w:r>
            <w:r w:rsidR="00597CA0" w:rsidRPr="00597CA0">
              <w:rPr>
                <w:rFonts w:ascii="Times New Roman" w:hAnsi="Times New Roman" w:cs="Times New Roman"/>
              </w:rPr>
              <w:t>Texto em Times New Roman tamanho 11 espaçamento entrelinhas simples.</w:t>
            </w:r>
            <w:r w:rsidR="00597CA0">
              <w:rPr>
                <w:rFonts w:ascii="Times New Roman" w:hAnsi="Times New Roman" w:cs="Times New Roman"/>
              </w:rPr>
              <w:t xml:space="preserve"> </w:t>
            </w:r>
            <w:r w:rsidR="00597CA0" w:rsidRPr="00597CA0">
              <w:rPr>
                <w:rFonts w:ascii="Times New Roman" w:hAnsi="Times New Roman" w:cs="Times New Roman"/>
              </w:rPr>
              <w:t>Texto em Times New Roman tamanho 11 espaçamento entrelinhas simples. Texto em Times New Roman tamanho 11 espaçamento entrelinhas simples. Texto em Times New Roman tamanho 11 espaçamento entrelinhas simples. Texto em Times New Roman tamanho 11 espaçamento entrelinhas simples. Texto em Times New Roman tamanho 11 espaçamento entrelinhas simples. Texto em Times New Roman tamanho 11 espaçamento entrelinhas simples.</w:t>
            </w:r>
          </w:p>
        </w:tc>
      </w:tr>
      <w:tr w:rsidR="00DF3126" w:rsidRPr="00DF3126" w14:paraId="64410954" w14:textId="77777777" w:rsidTr="00DF3126">
        <w:tc>
          <w:tcPr>
            <w:tcW w:w="8644" w:type="dxa"/>
          </w:tcPr>
          <w:p w14:paraId="232B920F" w14:textId="77777777" w:rsidR="00DF3126" w:rsidRPr="00DF3126" w:rsidRDefault="00DF3126">
            <w:pPr>
              <w:rPr>
                <w:rFonts w:ascii="Times New Roman" w:hAnsi="Times New Roman" w:cs="Times New Roman"/>
                <w:lang w:val="en-US"/>
              </w:rPr>
            </w:pPr>
          </w:p>
          <w:p w14:paraId="598EFEB9" w14:textId="2CD3FA11" w:rsidR="00DF3126" w:rsidRPr="00DF3126" w:rsidRDefault="00DF3126">
            <w:pPr>
              <w:rPr>
                <w:rFonts w:ascii="Times New Roman" w:hAnsi="Times New Roman" w:cs="Times New Roman"/>
              </w:rPr>
            </w:pPr>
            <w:r w:rsidRPr="00DF3126">
              <w:rPr>
                <w:rFonts w:ascii="Times New Roman" w:hAnsi="Times New Roman" w:cs="Times New Roman"/>
              </w:rPr>
              <w:t xml:space="preserve">Keywords: </w:t>
            </w:r>
            <w:r w:rsidR="00597CA0">
              <w:rPr>
                <w:rFonts w:ascii="Times New Roman" w:hAnsi="Times New Roman" w:cs="Times New Roman"/>
              </w:rPr>
              <w:t>máximo de 5 expressões separadas por ponto e vírgula.</w:t>
            </w:r>
          </w:p>
          <w:p w14:paraId="5DCEDEAA" w14:textId="77777777" w:rsidR="00DF3126" w:rsidRPr="00DF3126" w:rsidRDefault="00DF3126">
            <w:pPr>
              <w:rPr>
                <w:rFonts w:ascii="Times New Roman" w:hAnsi="Times New Roman" w:cs="Times New Roman"/>
              </w:rPr>
            </w:pPr>
          </w:p>
        </w:tc>
      </w:tr>
    </w:tbl>
    <w:p w14:paraId="2E0FD919" w14:textId="77777777" w:rsidR="005F45DE" w:rsidRDefault="005F45DE"/>
    <w:p w14:paraId="3108580B" w14:textId="77777777" w:rsidR="005F45DE" w:rsidRPr="005F45DE" w:rsidRDefault="005F45DE" w:rsidP="005F45DE">
      <w:pPr>
        <w:spacing w:before="600" w:after="240" w:line="360" w:lineRule="auto"/>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Introdução</w:t>
      </w:r>
      <w:proofErr w:type="spellEnd"/>
    </w:p>
    <w:p w14:paraId="507A589F" w14:textId="10C1295F" w:rsidR="005F45DE" w:rsidRPr="005F45DE" w:rsidRDefault="00597CA0" w:rsidP="00597CA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Texto em Times New Roman tamanho 12 espaçamento entrelinhas 1,5 cm. Texto em Times New Roman tamanho 12 espaçamento entrelinhas 1,5 cm.</w:t>
      </w:r>
      <w:r w:rsidRPr="00597CA0">
        <w:rPr>
          <w:rFonts w:ascii="Times New Roman" w:hAnsi="Times New Roman" w:cs="Times New Roman"/>
          <w:sz w:val="24"/>
          <w:szCs w:val="24"/>
        </w:rPr>
        <w:t xml:space="preserve"> </w:t>
      </w:r>
      <w:r>
        <w:rPr>
          <w:rFonts w:ascii="Times New Roman" w:hAnsi="Times New Roman" w:cs="Times New Roman"/>
          <w:sz w:val="24"/>
          <w:szCs w:val="24"/>
        </w:rPr>
        <w:t>Texto em Times New Roman tamanho 12 espaçamento entrelinhas 1,5 cm.</w:t>
      </w:r>
      <w:r w:rsidRPr="00597CA0">
        <w:rPr>
          <w:rFonts w:ascii="Times New Roman" w:hAnsi="Times New Roman" w:cs="Times New Roman"/>
          <w:sz w:val="24"/>
          <w:szCs w:val="24"/>
        </w:rPr>
        <w:t xml:space="preserve"> </w:t>
      </w:r>
      <w:r>
        <w:rPr>
          <w:rFonts w:ascii="Times New Roman" w:hAnsi="Times New Roman" w:cs="Times New Roman"/>
          <w:sz w:val="24"/>
          <w:szCs w:val="24"/>
        </w:rPr>
        <w:t xml:space="preserve">Texto em Times New </w:t>
      </w:r>
      <w:r>
        <w:rPr>
          <w:rFonts w:ascii="Times New Roman" w:hAnsi="Times New Roman" w:cs="Times New Roman"/>
          <w:sz w:val="24"/>
          <w:szCs w:val="24"/>
        </w:rPr>
        <w:lastRenderedPageBreak/>
        <w:t>Roman tamanho 12 espaçamento entrelinhas 1,5 cm.</w:t>
      </w:r>
      <w:r w:rsidRPr="00597CA0">
        <w:rPr>
          <w:rFonts w:ascii="Times New Roman" w:hAnsi="Times New Roman" w:cs="Times New Roman"/>
          <w:sz w:val="24"/>
          <w:szCs w:val="24"/>
        </w:rPr>
        <w:t xml:space="preserve"> </w:t>
      </w:r>
      <w:r>
        <w:rPr>
          <w:rFonts w:ascii="Times New Roman" w:hAnsi="Times New Roman" w:cs="Times New Roman"/>
          <w:sz w:val="24"/>
          <w:szCs w:val="24"/>
        </w:rPr>
        <w:t>Texto em Times New Roman tamanho 12 espaçamento entrelinhas 1,5 cm.</w:t>
      </w:r>
      <w:r w:rsidRPr="00597CA0">
        <w:rPr>
          <w:rFonts w:ascii="Times New Roman" w:hAnsi="Times New Roman" w:cs="Times New Roman"/>
          <w:sz w:val="24"/>
          <w:szCs w:val="24"/>
        </w:rPr>
        <w:t xml:space="preserve"> </w:t>
      </w:r>
      <w:r>
        <w:rPr>
          <w:rFonts w:ascii="Times New Roman" w:hAnsi="Times New Roman" w:cs="Times New Roman"/>
          <w:sz w:val="24"/>
          <w:szCs w:val="24"/>
        </w:rPr>
        <w:t>Texto em Times New Roman tamanho 12</w:t>
      </w:r>
      <w:r w:rsidR="006E3214">
        <w:rPr>
          <w:rFonts w:ascii="Times New Roman" w:hAnsi="Times New Roman" w:cs="Times New Roman"/>
          <w:sz w:val="24"/>
          <w:szCs w:val="24"/>
        </w:rPr>
        <w:t>.</w:t>
      </w:r>
    </w:p>
    <w:p w14:paraId="00A6B7D0" w14:textId="3B44F897" w:rsidR="005F45DE" w:rsidRPr="005F45DE" w:rsidRDefault="00597CA0" w:rsidP="005F45DE">
      <w:pPr>
        <w:spacing w:before="480" w:after="240" w:line="360" w:lineRule="auto"/>
        <w:jc w:val="both"/>
        <w:rPr>
          <w:rFonts w:ascii="Times New Roman" w:hAnsi="Times New Roman" w:cs="Times New Roman"/>
          <w:b/>
          <w:bCs/>
          <w:sz w:val="24"/>
          <w:szCs w:val="24"/>
        </w:rPr>
      </w:pPr>
      <w:bookmarkStart w:id="0" w:name="_Toc13616626"/>
      <w:bookmarkStart w:id="1" w:name="_Toc13832534"/>
      <w:r>
        <w:rPr>
          <w:rFonts w:ascii="Times New Roman" w:hAnsi="Times New Roman" w:cs="Times New Roman"/>
          <w:b/>
          <w:bCs/>
          <w:sz w:val="24"/>
          <w:szCs w:val="24"/>
        </w:rPr>
        <w:t>Título</w:t>
      </w:r>
      <w:r w:rsidR="006E3214">
        <w:rPr>
          <w:rFonts w:ascii="Times New Roman" w:hAnsi="Times New Roman" w:cs="Times New Roman"/>
          <w:b/>
          <w:bCs/>
          <w:sz w:val="24"/>
          <w:szCs w:val="24"/>
        </w:rPr>
        <w:t xml:space="preserve"> de seção</w:t>
      </w:r>
      <w:bookmarkEnd w:id="0"/>
      <w:bookmarkEnd w:id="1"/>
    </w:p>
    <w:p w14:paraId="474FAB3B" w14:textId="77777777" w:rsidR="006E3214" w:rsidRPr="005F45DE" w:rsidRDefault="006E3214" w:rsidP="006E321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Texto em Times New Roman tamanho 12 espaçamento entrelinhas 1,5 cm. Texto em Times New Roman tamanho 12 espaçamento entrelinhas 1,5 cm.</w:t>
      </w:r>
      <w:r w:rsidRPr="00597CA0">
        <w:rPr>
          <w:rFonts w:ascii="Times New Roman" w:hAnsi="Times New Roman" w:cs="Times New Roman"/>
          <w:sz w:val="24"/>
          <w:szCs w:val="24"/>
        </w:rPr>
        <w:t xml:space="preserve"> </w:t>
      </w:r>
      <w:r>
        <w:rPr>
          <w:rFonts w:ascii="Times New Roman" w:hAnsi="Times New Roman" w:cs="Times New Roman"/>
          <w:sz w:val="24"/>
          <w:szCs w:val="24"/>
        </w:rPr>
        <w:t>Texto em Times New Roman tamanho 12 espaçamento entrelinhas 1,5 cm.</w:t>
      </w:r>
      <w:r w:rsidRPr="00597CA0">
        <w:rPr>
          <w:rFonts w:ascii="Times New Roman" w:hAnsi="Times New Roman" w:cs="Times New Roman"/>
          <w:sz w:val="24"/>
          <w:szCs w:val="24"/>
        </w:rPr>
        <w:t xml:space="preserve"> </w:t>
      </w:r>
      <w:r>
        <w:rPr>
          <w:rFonts w:ascii="Times New Roman" w:hAnsi="Times New Roman" w:cs="Times New Roman"/>
          <w:sz w:val="24"/>
          <w:szCs w:val="24"/>
        </w:rPr>
        <w:t>Texto em Times New Roman tamanho 12 espaçamento entrelinhas 1,5 cm.</w:t>
      </w:r>
      <w:r w:rsidRPr="00597CA0">
        <w:rPr>
          <w:rFonts w:ascii="Times New Roman" w:hAnsi="Times New Roman" w:cs="Times New Roman"/>
          <w:sz w:val="24"/>
          <w:szCs w:val="24"/>
        </w:rPr>
        <w:t xml:space="preserve"> </w:t>
      </w:r>
      <w:r>
        <w:rPr>
          <w:rFonts w:ascii="Times New Roman" w:hAnsi="Times New Roman" w:cs="Times New Roman"/>
          <w:sz w:val="24"/>
          <w:szCs w:val="24"/>
        </w:rPr>
        <w:t>Texto em Times New Roman tamanho 12 espaçamento entrelinhas 1,5 cm.</w:t>
      </w:r>
      <w:r w:rsidRPr="00597CA0">
        <w:rPr>
          <w:rFonts w:ascii="Times New Roman" w:hAnsi="Times New Roman" w:cs="Times New Roman"/>
          <w:sz w:val="24"/>
          <w:szCs w:val="24"/>
        </w:rPr>
        <w:t xml:space="preserve"> </w:t>
      </w:r>
      <w:r>
        <w:rPr>
          <w:rFonts w:ascii="Times New Roman" w:hAnsi="Times New Roman" w:cs="Times New Roman"/>
          <w:sz w:val="24"/>
          <w:szCs w:val="24"/>
        </w:rPr>
        <w:t>Texto em Times New Roman tamanho 12.</w:t>
      </w:r>
    </w:p>
    <w:p w14:paraId="78E0017C" w14:textId="53B365BE" w:rsidR="005F45DE" w:rsidRPr="005F45DE" w:rsidRDefault="005F45DE" w:rsidP="005F45DE">
      <w:pPr>
        <w:spacing w:before="480" w:after="240" w:line="360" w:lineRule="auto"/>
        <w:jc w:val="both"/>
        <w:rPr>
          <w:rFonts w:ascii="Times New Roman" w:hAnsi="Times New Roman" w:cs="Times New Roman"/>
          <w:b/>
          <w:bCs/>
          <w:sz w:val="24"/>
          <w:szCs w:val="24"/>
        </w:rPr>
      </w:pPr>
      <w:bookmarkStart w:id="2" w:name="_Toc13616629"/>
      <w:bookmarkStart w:id="3" w:name="_Toc13832537"/>
      <w:r w:rsidRPr="005F45DE">
        <w:rPr>
          <w:rFonts w:ascii="Times New Roman" w:hAnsi="Times New Roman" w:cs="Times New Roman"/>
          <w:b/>
          <w:bCs/>
          <w:sz w:val="24"/>
          <w:szCs w:val="24"/>
        </w:rPr>
        <w:t>Referências bibliográficas</w:t>
      </w:r>
      <w:bookmarkEnd w:id="2"/>
      <w:bookmarkEnd w:id="3"/>
      <w:r w:rsidR="006E3214">
        <w:rPr>
          <w:rFonts w:ascii="Times New Roman" w:hAnsi="Times New Roman" w:cs="Times New Roman"/>
          <w:b/>
          <w:bCs/>
          <w:sz w:val="24"/>
          <w:szCs w:val="24"/>
        </w:rPr>
        <w:t xml:space="preserve"> (exemplo)</w:t>
      </w:r>
    </w:p>
    <w:p w14:paraId="42F4120A" w14:textId="77777777" w:rsidR="006E3214" w:rsidRPr="006C2F8F" w:rsidRDefault="006E3214" w:rsidP="006E3214">
      <w:pPr>
        <w:ind w:left="709" w:hanging="709"/>
        <w:jc w:val="both"/>
        <w:rPr>
          <w:rFonts w:ascii="Times New Roman" w:hAnsi="Times New Roman" w:cs="Times New Roman"/>
          <w:sz w:val="24"/>
          <w:szCs w:val="24"/>
        </w:rPr>
      </w:pPr>
      <w:r w:rsidRPr="006C2F8F">
        <w:rPr>
          <w:rFonts w:ascii="Times New Roman" w:eastAsia="Times New Roman" w:hAnsi="Times New Roman" w:cs="Times New Roman"/>
          <w:color w:val="000000"/>
          <w:sz w:val="24"/>
          <w:szCs w:val="24"/>
        </w:rPr>
        <w:t xml:space="preserve">BRASIL. </w:t>
      </w:r>
      <w:r w:rsidRPr="006C2F8F">
        <w:rPr>
          <w:rFonts w:ascii="Times New Roman" w:eastAsia="Times New Roman" w:hAnsi="Times New Roman" w:cs="Times New Roman"/>
          <w:i/>
          <w:iCs/>
          <w:color w:val="000000"/>
          <w:sz w:val="24"/>
          <w:szCs w:val="24"/>
        </w:rPr>
        <w:t>Diretrizes curriculares nacionais para educação das relações étnico-raciais e para o ensino de história e cultura afro-brasileira e africana</w:t>
      </w:r>
      <w:r w:rsidRPr="006C2F8F">
        <w:rPr>
          <w:rFonts w:ascii="Times New Roman" w:eastAsia="Times New Roman" w:hAnsi="Times New Roman" w:cs="Times New Roman"/>
          <w:color w:val="000000"/>
          <w:sz w:val="24"/>
          <w:szCs w:val="24"/>
        </w:rPr>
        <w:t>. Brasília: SECAD, 2005.</w:t>
      </w:r>
    </w:p>
    <w:p w14:paraId="2864CF05" w14:textId="74948ECC" w:rsidR="006E3214" w:rsidRPr="006C2F8F" w:rsidRDefault="006E3214" w:rsidP="006E3214">
      <w:pPr>
        <w:ind w:left="709" w:hanging="709"/>
        <w:jc w:val="both"/>
        <w:rPr>
          <w:rFonts w:ascii="Times New Roman" w:hAnsi="Times New Roman" w:cs="Times New Roman"/>
          <w:sz w:val="24"/>
          <w:szCs w:val="24"/>
          <w:lang w:val="fr-FR"/>
        </w:rPr>
      </w:pPr>
      <w:r w:rsidRPr="006C2F8F">
        <w:rPr>
          <w:rFonts w:ascii="Times New Roman" w:eastAsia="Times New Roman" w:hAnsi="Times New Roman" w:cs="Times New Roman"/>
          <w:color w:val="000000"/>
          <w:sz w:val="24"/>
          <w:szCs w:val="24"/>
          <w:lang w:val="fr-FR"/>
        </w:rPr>
        <w:t>CORNELL, Drucilla et MARLE, Karin Van</w:t>
      </w:r>
      <w:r w:rsidRPr="006C2F8F">
        <w:rPr>
          <w:rFonts w:ascii="Times New Roman" w:hAnsi="Times New Roman" w:cs="Times New Roman"/>
          <w:sz w:val="24"/>
          <w:szCs w:val="24"/>
          <w:lang w:val="fr-FR"/>
        </w:rPr>
        <w:t xml:space="preserve">. Ubuntu feminism: Tentative reflections. In: </w:t>
      </w:r>
      <w:r w:rsidRPr="006C2F8F">
        <w:rPr>
          <w:rFonts w:ascii="Times New Roman" w:hAnsi="Times New Roman" w:cs="Times New Roman"/>
          <w:i/>
          <w:sz w:val="24"/>
          <w:szCs w:val="24"/>
          <w:lang w:val="fr-FR"/>
        </w:rPr>
        <w:t>Verbum et Ecclesia</w:t>
      </w:r>
      <w:r w:rsidRPr="006C2F8F">
        <w:rPr>
          <w:rFonts w:ascii="Times New Roman" w:hAnsi="Times New Roman" w:cs="Times New Roman"/>
          <w:sz w:val="24"/>
          <w:szCs w:val="24"/>
          <w:lang w:val="fr-FR"/>
        </w:rPr>
        <w:t xml:space="preserve">. </w:t>
      </w:r>
      <w:r>
        <w:rPr>
          <w:rFonts w:ascii="Times New Roman" w:hAnsi="Times New Roman" w:cs="Times New Roman"/>
          <w:sz w:val="24"/>
          <w:szCs w:val="24"/>
          <w:lang w:val="fr-FR"/>
        </w:rPr>
        <w:t>v</w:t>
      </w:r>
      <w:r w:rsidRPr="006C2F8F">
        <w:rPr>
          <w:rFonts w:ascii="Times New Roman" w:hAnsi="Times New Roman" w:cs="Times New Roman"/>
          <w:sz w:val="24"/>
          <w:szCs w:val="24"/>
          <w:lang w:val="fr-FR"/>
        </w:rPr>
        <w:t xml:space="preserve"> 36, n 2, 2015.</w:t>
      </w:r>
    </w:p>
    <w:p w14:paraId="3E66ADEF" w14:textId="77777777" w:rsidR="006E3214" w:rsidRPr="006C2F8F" w:rsidRDefault="006E3214" w:rsidP="006E3214">
      <w:pPr>
        <w:ind w:left="709" w:hanging="709"/>
        <w:jc w:val="both"/>
        <w:rPr>
          <w:rFonts w:ascii="Times New Roman" w:eastAsia="Times New Roman" w:hAnsi="Times New Roman" w:cs="Times New Roman"/>
          <w:color w:val="000000"/>
          <w:sz w:val="24"/>
          <w:szCs w:val="24"/>
        </w:rPr>
      </w:pPr>
      <w:r w:rsidRPr="006C2F8F">
        <w:rPr>
          <w:rFonts w:ascii="Times New Roman" w:eastAsia="Times New Roman" w:hAnsi="Times New Roman" w:cs="Times New Roman"/>
          <w:color w:val="000000"/>
          <w:sz w:val="24"/>
          <w:szCs w:val="24"/>
        </w:rPr>
        <w:t xml:space="preserve">CUNHA JÚNIOR, Henrique. </w:t>
      </w:r>
      <w:proofErr w:type="spellStart"/>
      <w:r w:rsidRPr="006C2F8F">
        <w:rPr>
          <w:rFonts w:ascii="Times New Roman" w:eastAsia="Times New Roman" w:hAnsi="Times New Roman" w:cs="Times New Roman"/>
          <w:color w:val="000000"/>
          <w:sz w:val="24"/>
          <w:szCs w:val="24"/>
        </w:rPr>
        <w:t>Ntu</w:t>
      </w:r>
      <w:proofErr w:type="spellEnd"/>
      <w:r w:rsidRPr="006C2F8F">
        <w:rPr>
          <w:rFonts w:ascii="Times New Roman" w:eastAsia="Times New Roman" w:hAnsi="Times New Roman" w:cs="Times New Roman"/>
          <w:color w:val="000000"/>
          <w:sz w:val="24"/>
          <w:szCs w:val="24"/>
        </w:rPr>
        <w:t xml:space="preserve">. In: </w:t>
      </w:r>
      <w:r w:rsidRPr="006C2F8F">
        <w:rPr>
          <w:rFonts w:ascii="Times New Roman" w:eastAsia="Times New Roman" w:hAnsi="Times New Roman" w:cs="Times New Roman"/>
          <w:i/>
          <w:iCs/>
          <w:color w:val="000000"/>
          <w:sz w:val="24"/>
          <w:szCs w:val="24"/>
        </w:rPr>
        <w:t>Revista Espaço Acadêmico</w:t>
      </w:r>
      <w:r w:rsidRPr="006C2F8F">
        <w:rPr>
          <w:rFonts w:ascii="Times New Roman" w:eastAsia="Times New Roman" w:hAnsi="Times New Roman" w:cs="Times New Roman"/>
          <w:color w:val="000000"/>
          <w:sz w:val="24"/>
          <w:szCs w:val="24"/>
        </w:rPr>
        <w:t>. Nº 108, maio de 2010.</w:t>
      </w:r>
    </w:p>
    <w:p w14:paraId="042B8FBB" w14:textId="77777777" w:rsidR="006E3214" w:rsidRPr="006C2F8F" w:rsidRDefault="006E3214" w:rsidP="006E3214">
      <w:pPr>
        <w:ind w:left="709" w:hanging="709"/>
        <w:jc w:val="both"/>
        <w:rPr>
          <w:rFonts w:ascii="Times New Roman" w:hAnsi="Times New Roman" w:cs="Times New Roman"/>
          <w:sz w:val="24"/>
          <w:szCs w:val="24"/>
        </w:rPr>
      </w:pPr>
      <w:r w:rsidRPr="006C2F8F">
        <w:rPr>
          <w:rFonts w:ascii="Times New Roman" w:eastAsia="Times New Roman" w:hAnsi="Times New Roman" w:cs="Times New Roman"/>
          <w:color w:val="000000"/>
          <w:sz w:val="24"/>
          <w:szCs w:val="24"/>
        </w:rPr>
        <w:t xml:space="preserve">DANTAS, Luís Thiago Freire. </w:t>
      </w:r>
      <w:r w:rsidRPr="006C2F8F">
        <w:rPr>
          <w:rFonts w:ascii="Times New Roman" w:eastAsia="Times New Roman" w:hAnsi="Times New Roman" w:cs="Times New Roman"/>
          <w:i/>
          <w:color w:val="000000"/>
          <w:sz w:val="24"/>
          <w:szCs w:val="24"/>
        </w:rPr>
        <w:t>Descolonização curricular</w:t>
      </w:r>
      <w:r w:rsidRPr="006C2F8F">
        <w:rPr>
          <w:rFonts w:ascii="Times New Roman" w:eastAsia="Times New Roman" w:hAnsi="Times New Roman" w:cs="Times New Roman"/>
          <w:color w:val="000000"/>
          <w:sz w:val="24"/>
          <w:szCs w:val="24"/>
        </w:rPr>
        <w:t>: a filosofia africana no ensino médio. São Paulo: Perse, 2015.</w:t>
      </w:r>
    </w:p>
    <w:p w14:paraId="1635AD9C" w14:textId="77777777" w:rsidR="006E3214" w:rsidRPr="006C2F8F" w:rsidRDefault="006E3214" w:rsidP="006E3214">
      <w:pPr>
        <w:ind w:left="709" w:hanging="709"/>
        <w:jc w:val="both"/>
        <w:rPr>
          <w:rFonts w:ascii="Times New Roman" w:hAnsi="Times New Roman" w:cs="Times New Roman"/>
          <w:sz w:val="24"/>
          <w:szCs w:val="24"/>
        </w:rPr>
      </w:pPr>
      <w:r w:rsidRPr="006C2F8F">
        <w:rPr>
          <w:rFonts w:ascii="Times New Roman" w:hAnsi="Times New Roman" w:cs="Times New Roman"/>
          <w:color w:val="000000"/>
          <w:sz w:val="24"/>
          <w:szCs w:val="24"/>
        </w:rPr>
        <w:t xml:space="preserve">DERRIDA, Jacques. O perdão, a verdade, a reconciliação: qual gênero? In: NASCIMENTO, Evandro (Org.). </w:t>
      </w:r>
      <w:r w:rsidRPr="006C2F8F">
        <w:rPr>
          <w:rFonts w:ascii="Times New Roman" w:hAnsi="Times New Roman" w:cs="Times New Roman"/>
          <w:i/>
          <w:iCs/>
          <w:color w:val="000000"/>
          <w:sz w:val="24"/>
          <w:szCs w:val="24"/>
        </w:rPr>
        <w:t xml:space="preserve">Jacques </w:t>
      </w:r>
      <w:r w:rsidRPr="006C2F8F">
        <w:rPr>
          <w:rFonts w:ascii="Times New Roman" w:hAnsi="Times New Roman" w:cs="Times New Roman"/>
          <w:color w:val="000000"/>
          <w:sz w:val="24"/>
          <w:szCs w:val="24"/>
        </w:rPr>
        <w:t>Derrida: pensar a desconstrução. São Paulo: Estação Liberdade, p. 45-92, 2005.</w:t>
      </w:r>
    </w:p>
    <w:p w14:paraId="245207C0" w14:textId="77777777" w:rsidR="006E3214" w:rsidRPr="006C2F8F" w:rsidRDefault="006E3214" w:rsidP="006E3214">
      <w:pPr>
        <w:ind w:left="709" w:hanging="709"/>
        <w:jc w:val="both"/>
        <w:rPr>
          <w:rFonts w:ascii="Times New Roman" w:eastAsia="Times New Roman" w:hAnsi="Times New Roman" w:cs="Times New Roman"/>
          <w:color w:val="000000"/>
          <w:sz w:val="24"/>
          <w:szCs w:val="24"/>
        </w:rPr>
      </w:pPr>
      <w:r w:rsidRPr="006C2F8F">
        <w:rPr>
          <w:rFonts w:ascii="Times New Roman" w:eastAsia="Times New Roman" w:hAnsi="Times New Roman" w:cs="Times New Roman"/>
          <w:color w:val="000000"/>
          <w:sz w:val="24"/>
          <w:szCs w:val="24"/>
        </w:rPr>
        <w:t xml:space="preserve">FLOR do NASCIMENTO, Wanderson. Aproximações brasileiras às filosofias africanas: caminhos desde uma ontologia </w:t>
      </w:r>
      <w:proofErr w:type="spellStart"/>
      <w:r w:rsidRPr="006C2F8F">
        <w:rPr>
          <w:rFonts w:ascii="Times New Roman" w:eastAsia="Times New Roman" w:hAnsi="Times New Roman" w:cs="Times New Roman"/>
          <w:i/>
          <w:color w:val="000000"/>
          <w:sz w:val="24"/>
          <w:szCs w:val="24"/>
        </w:rPr>
        <w:t>ubuntu</w:t>
      </w:r>
      <w:proofErr w:type="spellEnd"/>
      <w:r w:rsidRPr="006C2F8F">
        <w:rPr>
          <w:rFonts w:ascii="Times New Roman" w:eastAsia="Times New Roman" w:hAnsi="Times New Roman" w:cs="Times New Roman"/>
          <w:color w:val="000000"/>
          <w:sz w:val="24"/>
          <w:szCs w:val="24"/>
        </w:rPr>
        <w:t xml:space="preserve">. In: </w:t>
      </w:r>
      <w:proofErr w:type="spellStart"/>
      <w:r w:rsidRPr="006C2F8F">
        <w:rPr>
          <w:rFonts w:ascii="Times New Roman" w:eastAsia="Times New Roman" w:hAnsi="Times New Roman" w:cs="Times New Roman"/>
          <w:i/>
          <w:color w:val="000000"/>
          <w:sz w:val="24"/>
          <w:szCs w:val="24"/>
        </w:rPr>
        <w:t>Prometeus</w:t>
      </w:r>
      <w:proofErr w:type="spellEnd"/>
      <w:r w:rsidRPr="006C2F8F">
        <w:rPr>
          <w:rFonts w:ascii="Times New Roman" w:eastAsia="Times New Roman" w:hAnsi="Times New Roman" w:cs="Times New Roman"/>
          <w:color w:val="000000"/>
          <w:sz w:val="24"/>
          <w:szCs w:val="24"/>
        </w:rPr>
        <w:t>. Ano 9, n 21, edição especial, dezembro, 2016.</w:t>
      </w:r>
    </w:p>
    <w:p w14:paraId="7A000E90" w14:textId="77777777" w:rsidR="006E3214" w:rsidRPr="006C2F8F" w:rsidRDefault="006E3214" w:rsidP="006E3214">
      <w:pPr>
        <w:ind w:left="709" w:hanging="709"/>
        <w:jc w:val="both"/>
        <w:rPr>
          <w:rFonts w:ascii="Times New Roman" w:eastAsia="Times New Roman" w:hAnsi="Times New Roman" w:cs="Times New Roman"/>
          <w:iCs/>
          <w:color w:val="000000"/>
          <w:sz w:val="24"/>
          <w:szCs w:val="24"/>
        </w:rPr>
      </w:pPr>
      <w:r w:rsidRPr="006C2F8F">
        <w:rPr>
          <w:rFonts w:ascii="Times New Roman" w:eastAsia="Times New Roman" w:hAnsi="Times New Roman" w:cs="Times New Roman"/>
          <w:color w:val="000000"/>
          <w:sz w:val="24"/>
          <w:szCs w:val="24"/>
        </w:rPr>
        <w:t xml:space="preserve">GRANGE, Lesley Le. </w:t>
      </w:r>
      <w:proofErr w:type="spellStart"/>
      <w:r w:rsidRPr="006C2F8F">
        <w:rPr>
          <w:rFonts w:ascii="Times New Roman" w:eastAsia="Times New Roman" w:hAnsi="Times New Roman" w:cs="Times New Roman"/>
          <w:color w:val="000000"/>
          <w:sz w:val="24"/>
          <w:szCs w:val="24"/>
          <w:lang w:val="en-US"/>
        </w:rPr>
        <w:t>Uuntu</w:t>
      </w:r>
      <w:proofErr w:type="spellEnd"/>
      <w:r w:rsidRPr="006C2F8F">
        <w:rPr>
          <w:rFonts w:ascii="Times New Roman" w:eastAsia="Times New Roman" w:hAnsi="Times New Roman" w:cs="Times New Roman"/>
          <w:color w:val="000000"/>
          <w:sz w:val="24"/>
          <w:szCs w:val="24"/>
          <w:lang w:val="en-US"/>
        </w:rPr>
        <w:t xml:space="preserve">/Botho as </w:t>
      </w:r>
      <w:proofErr w:type="spellStart"/>
      <w:r w:rsidRPr="006C2F8F">
        <w:rPr>
          <w:rFonts w:ascii="Times New Roman" w:eastAsia="Times New Roman" w:hAnsi="Times New Roman" w:cs="Times New Roman"/>
          <w:color w:val="000000"/>
          <w:sz w:val="24"/>
          <w:szCs w:val="24"/>
          <w:lang w:val="en-US"/>
        </w:rPr>
        <w:t>Ecophilosophy</w:t>
      </w:r>
      <w:proofErr w:type="spellEnd"/>
      <w:r w:rsidRPr="006C2F8F">
        <w:rPr>
          <w:rFonts w:ascii="Times New Roman" w:eastAsia="Times New Roman" w:hAnsi="Times New Roman" w:cs="Times New Roman"/>
          <w:color w:val="000000"/>
          <w:sz w:val="24"/>
          <w:szCs w:val="24"/>
          <w:lang w:val="en-US"/>
        </w:rPr>
        <w:t xml:space="preserve"> and </w:t>
      </w:r>
      <w:proofErr w:type="spellStart"/>
      <w:r w:rsidRPr="006C2F8F">
        <w:rPr>
          <w:rFonts w:ascii="Times New Roman" w:eastAsia="Times New Roman" w:hAnsi="Times New Roman" w:cs="Times New Roman"/>
          <w:color w:val="000000"/>
          <w:sz w:val="24"/>
          <w:szCs w:val="24"/>
          <w:lang w:val="en-US"/>
        </w:rPr>
        <w:t>Ecosophy</w:t>
      </w:r>
      <w:proofErr w:type="spellEnd"/>
      <w:r w:rsidRPr="006C2F8F">
        <w:rPr>
          <w:rFonts w:ascii="Times New Roman" w:eastAsia="Times New Roman" w:hAnsi="Times New Roman" w:cs="Times New Roman"/>
          <w:color w:val="000000"/>
          <w:sz w:val="24"/>
          <w:szCs w:val="24"/>
          <w:lang w:val="en-US"/>
        </w:rPr>
        <w:t xml:space="preserve">. In: </w:t>
      </w:r>
      <w:r w:rsidRPr="006C2F8F">
        <w:rPr>
          <w:rFonts w:ascii="Times New Roman" w:eastAsia="Times New Roman" w:hAnsi="Times New Roman" w:cs="Times New Roman"/>
          <w:i/>
          <w:iCs/>
          <w:color w:val="000000"/>
          <w:sz w:val="24"/>
          <w:szCs w:val="24"/>
          <w:lang w:val="en-US"/>
        </w:rPr>
        <w:t>Journal of Human Ecology</w:t>
      </w:r>
      <w:r w:rsidRPr="006C2F8F">
        <w:rPr>
          <w:rFonts w:ascii="Times New Roman" w:eastAsia="Times New Roman" w:hAnsi="Times New Roman" w:cs="Times New Roman"/>
          <w:color w:val="000000"/>
          <w:sz w:val="24"/>
          <w:szCs w:val="24"/>
          <w:lang w:val="en-US"/>
        </w:rPr>
        <w:t>. 49 (</w:t>
      </w:r>
      <w:r w:rsidRPr="006C2F8F">
        <w:rPr>
          <w:rFonts w:ascii="Times New Roman" w:eastAsia="Times New Roman" w:hAnsi="Times New Roman" w:cs="Times New Roman"/>
          <w:color w:val="000000"/>
          <w:sz w:val="24"/>
          <w:szCs w:val="24"/>
        </w:rPr>
        <w:t>3), p. 301-318, 2015.</w:t>
      </w:r>
    </w:p>
    <w:p w14:paraId="6F3BA4E5" w14:textId="77777777" w:rsidR="006E3214" w:rsidRPr="006C2F8F" w:rsidRDefault="006E3214" w:rsidP="006E3214">
      <w:pPr>
        <w:ind w:left="709" w:hanging="709"/>
        <w:jc w:val="both"/>
        <w:rPr>
          <w:rFonts w:ascii="Times New Roman" w:hAnsi="Times New Roman" w:cs="Times New Roman"/>
          <w:sz w:val="24"/>
          <w:szCs w:val="24"/>
        </w:rPr>
      </w:pPr>
      <w:r w:rsidRPr="006C2F8F">
        <w:rPr>
          <w:rFonts w:ascii="Times New Roman" w:eastAsia="Times New Roman" w:hAnsi="Times New Roman" w:cs="Times New Roman"/>
          <w:iCs/>
          <w:color w:val="000000"/>
          <w:sz w:val="24"/>
          <w:szCs w:val="24"/>
        </w:rPr>
        <w:t xml:space="preserve">HOUNTONDJI, </w:t>
      </w:r>
      <w:proofErr w:type="spellStart"/>
      <w:r w:rsidRPr="006C2F8F">
        <w:rPr>
          <w:rFonts w:ascii="Times New Roman" w:eastAsia="Times New Roman" w:hAnsi="Times New Roman" w:cs="Times New Roman"/>
          <w:iCs/>
          <w:color w:val="000000"/>
          <w:sz w:val="24"/>
          <w:szCs w:val="24"/>
        </w:rPr>
        <w:t>Paulin</w:t>
      </w:r>
      <w:proofErr w:type="spellEnd"/>
      <w:r w:rsidRPr="006C2F8F">
        <w:rPr>
          <w:rFonts w:ascii="Times New Roman" w:eastAsia="Times New Roman" w:hAnsi="Times New Roman" w:cs="Times New Roman"/>
          <w:iCs/>
          <w:color w:val="000000"/>
          <w:sz w:val="24"/>
          <w:szCs w:val="24"/>
        </w:rPr>
        <w:t xml:space="preserve"> J. Conhecimento de África, conhecimentos africanos: duas perspectivas sobre os estudos africanos. </w:t>
      </w:r>
      <w:r w:rsidRPr="006C2F8F">
        <w:rPr>
          <w:rFonts w:ascii="Times New Roman" w:eastAsia="Times New Roman" w:hAnsi="Times New Roman" w:cs="Times New Roman"/>
          <w:i/>
          <w:iCs/>
          <w:color w:val="000000"/>
          <w:sz w:val="24"/>
          <w:szCs w:val="24"/>
        </w:rPr>
        <w:t>Revista crítica de Ciências Sociais</w:t>
      </w:r>
      <w:r w:rsidRPr="006C2F8F">
        <w:rPr>
          <w:rFonts w:ascii="Times New Roman" w:eastAsia="Times New Roman" w:hAnsi="Times New Roman" w:cs="Times New Roman"/>
          <w:iCs/>
          <w:color w:val="000000"/>
          <w:sz w:val="24"/>
          <w:szCs w:val="24"/>
        </w:rPr>
        <w:t>. 80, março, p. 149-160, 2008.</w:t>
      </w:r>
    </w:p>
    <w:p w14:paraId="5E31C553" w14:textId="77777777" w:rsidR="006E3214" w:rsidRPr="006C2F8F" w:rsidRDefault="006E3214" w:rsidP="006E3214">
      <w:pPr>
        <w:ind w:left="709" w:hanging="709"/>
        <w:jc w:val="both"/>
        <w:rPr>
          <w:rFonts w:ascii="Times New Roman" w:eastAsia="Times New Roman" w:hAnsi="Times New Roman" w:cs="Times New Roman"/>
          <w:color w:val="000000"/>
          <w:sz w:val="24"/>
          <w:szCs w:val="24"/>
        </w:rPr>
      </w:pPr>
      <w:r w:rsidRPr="006C2F8F">
        <w:rPr>
          <w:rFonts w:ascii="Times New Roman" w:eastAsia="Times New Roman" w:hAnsi="Times New Roman" w:cs="Times New Roman"/>
          <w:color w:val="000000"/>
          <w:sz w:val="24"/>
          <w:szCs w:val="24"/>
        </w:rPr>
        <w:t xml:space="preserve">JAHN, </w:t>
      </w:r>
      <w:proofErr w:type="spellStart"/>
      <w:r w:rsidRPr="006C2F8F">
        <w:rPr>
          <w:rFonts w:ascii="Times New Roman" w:eastAsia="Times New Roman" w:hAnsi="Times New Roman" w:cs="Times New Roman"/>
          <w:color w:val="000000"/>
          <w:sz w:val="24"/>
          <w:szCs w:val="24"/>
        </w:rPr>
        <w:t>Janheiz</w:t>
      </w:r>
      <w:proofErr w:type="spellEnd"/>
      <w:r w:rsidRPr="006C2F8F">
        <w:rPr>
          <w:rFonts w:ascii="Times New Roman" w:eastAsia="Times New Roman" w:hAnsi="Times New Roman" w:cs="Times New Roman"/>
          <w:color w:val="000000"/>
          <w:sz w:val="24"/>
          <w:szCs w:val="24"/>
        </w:rPr>
        <w:t xml:space="preserve">. </w:t>
      </w:r>
      <w:proofErr w:type="spellStart"/>
      <w:r w:rsidRPr="006C2F8F">
        <w:rPr>
          <w:rFonts w:ascii="Times New Roman" w:eastAsia="Times New Roman" w:hAnsi="Times New Roman" w:cs="Times New Roman"/>
          <w:i/>
          <w:color w:val="000000"/>
          <w:sz w:val="24"/>
          <w:szCs w:val="24"/>
        </w:rPr>
        <w:t>Muntu</w:t>
      </w:r>
      <w:proofErr w:type="spellEnd"/>
      <w:r w:rsidRPr="006C2F8F">
        <w:rPr>
          <w:rFonts w:ascii="Times New Roman" w:eastAsia="Times New Roman" w:hAnsi="Times New Roman" w:cs="Times New Roman"/>
          <w:color w:val="000000"/>
          <w:sz w:val="24"/>
          <w:szCs w:val="24"/>
        </w:rPr>
        <w:t xml:space="preserve">: </w:t>
      </w:r>
      <w:proofErr w:type="spellStart"/>
      <w:r w:rsidRPr="006C2F8F">
        <w:rPr>
          <w:rFonts w:ascii="Times New Roman" w:eastAsia="Times New Roman" w:hAnsi="Times New Roman" w:cs="Times New Roman"/>
          <w:color w:val="000000"/>
          <w:sz w:val="24"/>
          <w:szCs w:val="24"/>
        </w:rPr>
        <w:t>las</w:t>
      </w:r>
      <w:proofErr w:type="spellEnd"/>
      <w:r w:rsidRPr="006C2F8F">
        <w:rPr>
          <w:rFonts w:ascii="Times New Roman" w:eastAsia="Times New Roman" w:hAnsi="Times New Roman" w:cs="Times New Roman"/>
          <w:color w:val="000000"/>
          <w:sz w:val="24"/>
          <w:szCs w:val="24"/>
        </w:rPr>
        <w:t xml:space="preserve"> cultura de </w:t>
      </w:r>
      <w:proofErr w:type="spellStart"/>
      <w:r w:rsidRPr="006C2F8F">
        <w:rPr>
          <w:rFonts w:ascii="Times New Roman" w:eastAsia="Times New Roman" w:hAnsi="Times New Roman" w:cs="Times New Roman"/>
          <w:color w:val="000000"/>
          <w:sz w:val="24"/>
          <w:szCs w:val="24"/>
        </w:rPr>
        <w:t>la</w:t>
      </w:r>
      <w:proofErr w:type="spellEnd"/>
      <w:r w:rsidRPr="006C2F8F">
        <w:rPr>
          <w:rFonts w:ascii="Times New Roman" w:eastAsia="Times New Roman" w:hAnsi="Times New Roman" w:cs="Times New Roman"/>
          <w:color w:val="000000"/>
          <w:sz w:val="24"/>
          <w:szCs w:val="24"/>
        </w:rPr>
        <w:t xml:space="preserve"> </w:t>
      </w:r>
      <w:proofErr w:type="spellStart"/>
      <w:r w:rsidRPr="006C2F8F">
        <w:rPr>
          <w:rFonts w:ascii="Times New Roman" w:eastAsia="Times New Roman" w:hAnsi="Times New Roman" w:cs="Times New Roman"/>
          <w:color w:val="000000"/>
          <w:sz w:val="24"/>
          <w:szCs w:val="24"/>
        </w:rPr>
        <w:t>negritud</w:t>
      </w:r>
      <w:proofErr w:type="spellEnd"/>
      <w:r w:rsidRPr="006C2F8F">
        <w:rPr>
          <w:rFonts w:ascii="Times New Roman" w:eastAsia="Times New Roman" w:hAnsi="Times New Roman" w:cs="Times New Roman"/>
          <w:color w:val="000000"/>
          <w:sz w:val="24"/>
          <w:szCs w:val="24"/>
        </w:rPr>
        <w:t xml:space="preserve">. Tradução de Daniel Romero. Madrid: </w:t>
      </w:r>
      <w:proofErr w:type="spellStart"/>
      <w:r w:rsidRPr="006C2F8F">
        <w:rPr>
          <w:rFonts w:ascii="Times New Roman" w:eastAsia="Times New Roman" w:hAnsi="Times New Roman" w:cs="Times New Roman"/>
          <w:color w:val="000000"/>
          <w:sz w:val="24"/>
          <w:szCs w:val="24"/>
        </w:rPr>
        <w:t>Eddciones</w:t>
      </w:r>
      <w:proofErr w:type="spellEnd"/>
      <w:r w:rsidRPr="006C2F8F">
        <w:rPr>
          <w:rFonts w:ascii="Times New Roman" w:eastAsia="Times New Roman" w:hAnsi="Times New Roman" w:cs="Times New Roman"/>
          <w:color w:val="000000"/>
          <w:sz w:val="24"/>
          <w:szCs w:val="24"/>
        </w:rPr>
        <w:t xml:space="preserve"> </w:t>
      </w:r>
      <w:proofErr w:type="spellStart"/>
      <w:r w:rsidRPr="006C2F8F">
        <w:rPr>
          <w:rFonts w:ascii="Times New Roman" w:eastAsia="Times New Roman" w:hAnsi="Times New Roman" w:cs="Times New Roman"/>
          <w:color w:val="000000"/>
          <w:sz w:val="24"/>
          <w:szCs w:val="24"/>
        </w:rPr>
        <w:t>Guadarrama</w:t>
      </w:r>
      <w:proofErr w:type="spellEnd"/>
      <w:r w:rsidRPr="006C2F8F">
        <w:rPr>
          <w:rFonts w:ascii="Times New Roman" w:eastAsia="Times New Roman" w:hAnsi="Times New Roman" w:cs="Times New Roman"/>
          <w:color w:val="000000"/>
          <w:sz w:val="24"/>
          <w:szCs w:val="24"/>
        </w:rPr>
        <w:t>, 1970.</w:t>
      </w:r>
    </w:p>
    <w:p w14:paraId="366BDCCA" w14:textId="77777777" w:rsidR="006E3214" w:rsidRPr="006C2F8F" w:rsidRDefault="006E3214" w:rsidP="006E3214">
      <w:pPr>
        <w:ind w:left="709" w:hanging="709"/>
        <w:jc w:val="both"/>
        <w:rPr>
          <w:rFonts w:ascii="Times New Roman" w:hAnsi="Times New Roman" w:cs="Times New Roman"/>
          <w:sz w:val="24"/>
          <w:szCs w:val="24"/>
        </w:rPr>
      </w:pPr>
      <w:r w:rsidRPr="006C2F8F">
        <w:rPr>
          <w:rFonts w:ascii="Times New Roman" w:hAnsi="Times New Roman" w:cs="Times New Roman"/>
          <w:sz w:val="24"/>
          <w:szCs w:val="24"/>
        </w:rPr>
        <w:lastRenderedPageBreak/>
        <w:t xml:space="preserve">MORAES, Marcelo José Derzi. Desobediência epistemológica: </w:t>
      </w:r>
      <w:r w:rsidRPr="006C2F8F">
        <w:rPr>
          <w:rFonts w:ascii="Times New Roman" w:hAnsi="Times New Roman" w:cs="Times New Roman"/>
          <w:i/>
          <w:sz w:val="24"/>
          <w:szCs w:val="24"/>
        </w:rPr>
        <w:t>Ubuntu</w:t>
      </w:r>
      <w:r w:rsidRPr="006C2F8F">
        <w:rPr>
          <w:rFonts w:ascii="Times New Roman" w:hAnsi="Times New Roman" w:cs="Times New Roman"/>
          <w:sz w:val="24"/>
          <w:szCs w:val="24"/>
        </w:rPr>
        <w:t xml:space="preserve"> e </w:t>
      </w:r>
      <w:proofErr w:type="spellStart"/>
      <w:r w:rsidRPr="006C2F8F">
        <w:rPr>
          <w:rFonts w:ascii="Times New Roman" w:hAnsi="Times New Roman" w:cs="Times New Roman"/>
          <w:i/>
          <w:sz w:val="24"/>
          <w:szCs w:val="24"/>
        </w:rPr>
        <w:t>Teko</w:t>
      </w:r>
      <w:proofErr w:type="spellEnd"/>
      <w:r w:rsidRPr="006C2F8F">
        <w:rPr>
          <w:rFonts w:ascii="Times New Roman" w:hAnsi="Times New Roman" w:cs="Times New Roman"/>
          <w:i/>
          <w:sz w:val="24"/>
          <w:szCs w:val="24"/>
        </w:rPr>
        <w:t xml:space="preserve"> </w:t>
      </w:r>
      <w:proofErr w:type="spellStart"/>
      <w:r w:rsidRPr="006C2F8F">
        <w:rPr>
          <w:rFonts w:ascii="Times New Roman" w:hAnsi="Times New Roman" w:cs="Times New Roman"/>
          <w:i/>
          <w:sz w:val="24"/>
          <w:szCs w:val="24"/>
        </w:rPr>
        <w:t>porã</w:t>
      </w:r>
      <w:proofErr w:type="spellEnd"/>
      <w:r w:rsidRPr="006C2F8F">
        <w:rPr>
          <w:rFonts w:ascii="Times New Roman" w:hAnsi="Times New Roman" w:cs="Times New Roman"/>
          <w:sz w:val="24"/>
          <w:szCs w:val="24"/>
        </w:rPr>
        <w:t xml:space="preserve">: outros possíveis a partir da desconstrução: In: CORREA, Adriano [et al.] </w:t>
      </w:r>
      <w:r w:rsidRPr="006C2F8F">
        <w:rPr>
          <w:rFonts w:ascii="Times New Roman" w:hAnsi="Times New Roman" w:cs="Times New Roman"/>
          <w:i/>
          <w:sz w:val="24"/>
          <w:szCs w:val="24"/>
        </w:rPr>
        <w:t>Filosofia francesa contemporânea</w:t>
      </w:r>
      <w:r w:rsidRPr="006C2F8F">
        <w:rPr>
          <w:rFonts w:ascii="Times New Roman" w:hAnsi="Times New Roman" w:cs="Times New Roman"/>
          <w:sz w:val="24"/>
          <w:szCs w:val="24"/>
        </w:rPr>
        <w:t xml:space="preserve">. São Paulo: </w:t>
      </w:r>
      <w:proofErr w:type="spellStart"/>
      <w:r w:rsidRPr="006C2F8F">
        <w:rPr>
          <w:rFonts w:ascii="Times New Roman" w:hAnsi="Times New Roman" w:cs="Times New Roman"/>
          <w:sz w:val="24"/>
          <w:szCs w:val="24"/>
        </w:rPr>
        <w:t>Anpof</w:t>
      </w:r>
      <w:proofErr w:type="spellEnd"/>
      <w:r w:rsidRPr="006C2F8F">
        <w:rPr>
          <w:rFonts w:ascii="Times New Roman" w:hAnsi="Times New Roman" w:cs="Times New Roman"/>
          <w:sz w:val="24"/>
          <w:szCs w:val="24"/>
        </w:rPr>
        <w:t>, p. 70-81, 2017.</w:t>
      </w:r>
    </w:p>
    <w:p w14:paraId="630210D7" w14:textId="77777777" w:rsidR="006E3214" w:rsidRPr="006C2F8F" w:rsidRDefault="006E3214" w:rsidP="006E3214">
      <w:pPr>
        <w:ind w:left="709" w:hanging="709"/>
        <w:jc w:val="both"/>
        <w:rPr>
          <w:rFonts w:ascii="Times New Roman" w:hAnsi="Times New Roman" w:cs="Times New Roman"/>
          <w:sz w:val="24"/>
          <w:szCs w:val="24"/>
        </w:rPr>
      </w:pPr>
      <w:r w:rsidRPr="006C2F8F">
        <w:rPr>
          <w:rFonts w:ascii="Times New Roman" w:hAnsi="Times New Roman" w:cs="Times New Roman"/>
          <w:sz w:val="24"/>
          <w:szCs w:val="24"/>
        </w:rPr>
        <w:t xml:space="preserve">______. Desconstruindo o </w:t>
      </w:r>
      <w:proofErr w:type="spellStart"/>
      <w:r w:rsidRPr="006C2F8F">
        <w:rPr>
          <w:rFonts w:ascii="Times New Roman" w:hAnsi="Times New Roman" w:cs="Times New Roman"/>
          <w:sz w:val="24"/>
          <w:szCs w:val="24"/>
        </w:rPr>
        <w:t>epistemicídio</w:t>
      </w:r>
      <w:proofErr w:type="spellEnd"/>
      <w:r w:rsidRPr="006C2F8F">
        <w:rPr>
          <w:rFonts w:ascii="Times New Roman" w:hAnsi="Times New Roman" w:cs="Times New Roman"/>
          <w:sz w:val="24"/>
          <w:szCs w:val="24"/>
        </w:rPr>
        <w:t xml:space="preserve"> a partir de Jacques Derrida. </w:t>
      </w:r>
      <w:r w:rsidRPr="006C2F8F">
        <w:rPr>
          <w:rFonts w:ascii="Times New Roman" w:hAnsi="Times New Roman" w:cs="Times New Roman"/>
          <w:i/>
          <w:sz w:val="24"/>
          <w:szCs w:val="24"/>
        </w:rPr>
        <w:t>Análogos</w:t>
      </w:r>
      <w:r w:rsidRPr="006C2F8F">
        <w:rPr>
          <w:rFonts w:ascii="Times New Roman" w:hAnsi="Times New Roman" w:cs="Times New Roman"/>
          <w:sz w:val="24"/>
          <w:szCs w:val="24"/>
        </w:rPr>
        <w:t>. Rio de Janeiro, edição especial, p. 16-26, 2017b.</w:t>
      </w:r>
    </w:p>
    <w:p w14:paraId="614CF1AD" w14:textId="77777777" w:rsidR="006E3214" w:rsidRPr="006C2F8F" w:rsidRDefault="006E3214" w:rsidP="006E3214">
      <w:pPr>
        <w:ind w:left="709" w:hanging="709"/>
        <w:jc w:val="both"/>
        <w:rPr>
          <w:rFonts w:ascii="Times New Roman" w:hAnsi="Times New Roman" w:cs="Times New Roman"/>
          <w:sz w:val="24"/>
          <w:szCs w:val="24"/>
        </w:rPr>
      </w:pPr>
      <w:r w:rsidRPr="006C2F8F">
        <w:rPr>
          <w:rFonts w:ascii="Times New Roman" w:hAnsi="Times New Roman" w:cs="Times New Roman"/>
          <w:sz w:val="24"/>
          <w:szCs w:val="24"/>
        </w:rPr>
        <w:t xml:space="preserve">______. </w:t>
      </w:r>
      <w:r w:rsidRPr="006C2F8F">
        <w:rPr>
          <w:rFonts w:ascii="Times New Roman" w:hAnsi="Times New Roman" w:cs="Times New Roman"/>
          <w:i/>
          <w:sz w:val="24"/>
          <w:szCs w:val="24"/>
        </w:rPr>
        <w:t>Democracias espectrais</w:t>
      </w:r>
      <w:r w:rsidRPr="006C2F8F">
        <w:rPr>
          <w:rFonts w:ascii="Times New Roman" w:hAnsi="Times New Roman" w:cs="Times New Roman"/>
          <w:sz w:val="24"/>
          <w:szCs w:val="24"/>
        </w:rPr>
        <w:t>: uma abordagem a partir de Jacques Derrida. Tese (Doutorado em Filosofia. Instituto de Filosofia e Ciências Humanas. Universidade do Estado do Rio de Janeiro, Rio de Janeiro, 2018.</w:t>
      </w:r>
    </w:p>
    <w:p w14:paraId="5FE0776D" w14:textId="77777777" w:rsidR="006E3214" w:rsidRPr="006C2F8F" w:rsidRDefault="006E3214" w:rsidP="006E3214">
      <w:pPr>
        <w:ind w:left="709" w:hanging="709"/>
        <w:jc w:val="both"/>
        <w:rPr>
          <w:rFonts w:ascii="Times New Roman" w:hAnsi="Times New Roman" w:cs="Times New Roman"/>
          <w:sz w:val="24"/>
          <w:szCs w:val="24"/>
        </w:rPr>
      </w:pPr>
      <w:r w:rsidRPr="006C2F8F">
        <w:rPr>
          <w:rFonts w:ascii="Times New Roman" w:hAnsi="Times New Roman" w:cs="Times New Roman"/>
          <w:sz w:val="24"/>
          <w:szCs w:val="24"/>
        </w:rPr>
        <w:t xml:space="preserve">MOREIRA, Fernando de Sá. Expectativas e esperanças a respeito da filosofia africana. In: </w:t>
      </w:r>
      <w:r w:rsidRPr="006C2F8F">
        <w:rPr>
          <w:rFonts w:ascii="Times New Roman" w:hAnsi="Times New Roman" w:cs="Times New Roman"/>
          <w:i/>
          <w:sz w:val="24"/>
          <w:szCs w:val="24"/>
        </w:rPr>
        <w:t>Ensaios filosóficos</w:t>
      </w:r>
      <w:r w:rsidRPr="006C2F8F">
        <w:rPr>
          <w:rFonts w:ascii="Times New Roman" w:hAnsi="Times New Roman" w:cs="Times New Roman"/>
          <w:sz w:val="24"/>
          <w:szCs w:val="24"/>
        </w:rPr>
        <w:t>. Volume XI, julho, p. 92-108, 2017.</w:t>
      </w:r>
    </w:p>
    <w:p w14:paraId="41527AEC" w14:textId="77777777" w:rsidR="006E3214" w:rsidRPr="006C2F8F" w:rsidRDefault="006E3214" w:rsidP="006E3214">
      <w:pPr>
        <w:ind w:left="709" w:hanging="709"/>
        <w:jc w:val="both"/>
        <w:rPr>
          <w:rFonts w:ascii="Times New Roman" w:eastAsia="Times New Roman" w:hAnsi="Times New Roman" w:cs="Times New Roman"/>
          <w:color w:val="000000"/>
          <w:sz w:val="24"/>
          <w:szCs w:val="24"/>
        </w:rPr>
      </w:pPr>
      <w:r w:rsidRPr="006C2F8F">
        <w:rPr>
          <w:rFonts w:ascii="Times New Roman" w:eastAsia="Times New Roman" w:hAnsi="Times New Roman" w:cs="Times New Roman"/>
          <w:color w:val="000000"/>
          <w:sz w:val="24"/>
          <w:szCs w:val="24"/>
        </w:rPr>
        <w:t xml:space="preserve">NASCIMENTO, Alexandre do. Ubuntu como fundamento. In: </w:t>
      </w:r>
      <w:r w:rsidRPr="006C2F8F">
        <w:rPr>
          <w:rFonts w:ascii="Times New Roman" w:eastAsia="Times New Roman" w:hAnsi="Times New Roman" w:cs="Times New Roman"/>
          <w:i/>
          <w:iCs/>
          <w:color w:val="000000"/>
          <w:sz w:val="24"/>
          <w:szCs w:val="24"/>
        </w:rPr>
        <w:t>UJIMA – Revista de Estudos culturais e afrobrasileiros</w:t>
      </w:r>
      <w:r w:rsidRPr="006C2F8F">
        <w:rPr>
          <w:rFonts w:ascii="Times New Roman" w:eastAsia="Times New Roman" w:hAnsi="Times New Roman" w:cs="Times New Roman"/>
          <w:color w:val="000000"/>
          <w:sz w:val="24"/>
          <w:szCs w:val="24"/>
        </w:rPr>
        <w:t>. Nº XX, Ano XX, 2014.</w:t>
      </w:r>
    </w:p>
    <w:p w14:paraId="14427FE9" w14:textId="77777777" w:rsidR="006E3214" w:rsidRPr="006C2F8F" w:rsidRDefault="006E3214" w:rsidP="006E3214">
      <w:pPr>
        <w:ind w:left="709" w:hanging="709"/>
        <w:jc w:val="both"/>
        <w:rPr>
          <w:rFonts w:ascii="Times New Roman" w:hAnsi="Times New Roman" w:cs="Times New Roman"/>
          <w:sz w:val="24"/>
          <w:szCs w:val="24"/>
        </w:rPr>
      </w:pPr>
      <w:r w:rsidRPr="006C2F8F">
        <w:rPr>
          <w:rFonts w:ascii="Times New Roman" w:eastAsia="Times New Roman" w:hAnsi="Times New Roman" w:cs="Times New Roman"/>
          <w:color w:val="000000"/>
          <w:sz w:val="24"/>
          <w:szCs w:val="24"/>
        </w:rPr>
        <w:t xml:space="preserve">NASCIMENTO, Elisa </w:t>
      </w:r>
      <w:proofErr w:type="spellStart"/>
      <w:r w:rsidRPr="006C2F8F">
        <w:rPr>
          <w:rFonts w:ascii="Times New Roman" w:eastAsia="Times New Roman" w:hAnsi="Times New Roman" w:cs="Times New Roman"/>
          <w:color w:val="000000"/>
          <w:sz w:val="24"/>
          <w:szCs w:val="24"/>
        </w:rPr>
        <w:t>Larkin</w:t>
      </w:r>
      <w:proofErr w:type="spellEnd"/>
      <w:r w:rsidRPr="006C2F8F">
        <w:rPr>
          <w:rFonts w:ascii="Times New Roman" w:eastAsia="Times New Roman" w:hAnsi="Times New Roman" w:cs="Times New Roman"/>
          <w:color w:val="000000"/>
          <w:sz w:val="24"/>
          <w:szCs w:val="24"/>
        </w:rPr>
        <w:t xml:space="preserve"> (Org.). </w:t>
      </w:r>
      <w:proofErr w:type="spellStart"/>
      <w:r w:rsidRPr="006C2F8F">
        <w:rPr>
          <w:rFonts w:ascii="Times New Roman" w:eastAsia="Times New Roman" w:hAnsi="Times New Roman" w:cs="Times New Roman"/>
          <w:i/>
          <w:color w:val="000000"/>
          <w:sz w:val="24"/>
          <w:szCs w:val="24"/>
        </w:rPr>
        <w:t>Afrocentricidade</w:t>
      </w:r>
      <w:proofErr w:type="spellEnd"/>
      <w:r w:rsidRPr="006C2F8F">
        <w:rPr>
          <w:rFonts w:ascii="Times New Roman" w:eastAsia="Times New Roman" w:hAnsi="Times New Roman" w:cs="Times New Roman"/>
          <w:color w:val="000000"/>
          <w:sz w:val="24"/>
          <w:szCs w:val="24"/>
        </w:rPr>
        <w:t>: uma abordagem epistemológica inovadora. São Paulo: Selo Negro, 2009.</w:t>
      </w:r>
    </w:p>
    <w:p w14:paraId="5631CEC2" w14:textId="77777777" w:rsidR="006E3214" w:rsidRPr="006C2F8F" w:rsidRDefault="006E3214" w:rsidP="006E3214">
      <w:pPr>
        <w:ind w:left="709" w:hanging="709"/>
        <w:jc w:val="both"/>
        <w:rPr>
          <w:rFonts w:ascii="Times New Roman" w:eastAsia="Times New Roman" w:hAnsi="Times New Roman" w:cs="Times New Roman"/>
          <w:color w:val="000000"/>
          <w:sz w:val="24"/>
          <w:szCs w:val="24"/>
        </w:rPr>
      </w:pPr>
      <w:r w:rsidRPr="006C2F8F">
        <w:rPr>
          <w:rFonts w:ascii="Times New Roman" w:eastAsia="Times New Roman" w:hAnsi="Times New Roman" w:cs="Times New Roman"/>
          <w:color w:val="000000"/>
          <w:sz w:val="24"/>
          <w:szCs w:val="24"/>
        </w:rPr>
        <w:t xml:space="preserve">NOGUERA, Renato. Ubuntu como modo de existir: elementos gerais para uma ética </w:t>
      </w:r>
      <w:proofErr w:type="spellStart"/>
      <w:r w:rsidRPr="006C2F8F">
        <w:rPr>
          <w:rFonts w:ascii="Times New Roman" w:eastAsia="Times New Roman" w:hAnsi="Times New Roman" w:cs="Times New Roman"/>
          <w:color w:val="000000"/>
          <w:sz w:val="24"/>
          <w:szCs w:val="24"/>
        </w:rPr>
        <w:t>afroperspectivista</w:t>
      </w:r>
      <w:proofErr w:type="spellEnd"/>
      <w:r w:rsidRPr="006C2F8F">
        <w:rPr>
          <w:rFonts w:ascii="Times New Roman" w:eastAsia="Times New Roman" w:hAnsi="Times New Roman" w:cs="Times New Roman"/>
          <w:color w:val="000000"/>
          <w:sz w:val="24"/>
          <w:szCs w:val="24"/>
        </w:rPr>
        <w:t xml:space="preserve">. In: </w:t>
      </w:r>
      <w:r w:rsidRPr="006C2F8F">
        <w:rPr>
          <w:rFonts w:ascii="Times New Roman" w:eastAsia="Times New Roman" w:hAnsi="Times New Roman" w:cs="Times New Roman"/>
          <w:i/>
          <w:iCs/>
          <w:color w:val="000000"/>
          <w:sz w:val="24"/>
          <w:szCs w:val="24"/>
        </w:rPr>
        <w:t>Revista da ABPN</w:t>
      </w:r>
      <w:r w:rsidRPr="006C2F8F">
        <w:rPr>
          <w:rFonts w:ascii="Times New Roman" w:eastAsia="Times New Roman" w:hAnsi="Times New Roman" w:cs="Times New Roman"/>
          <w:color w:val="000000"/>
          <w:sz w:val="24"/>
          <w:szCs w:val="24"/>
        </w:rPr>
        <w:t>. V. 3, nº 6, novembro de 2011 – fevereiro de 2012.</w:t>
      </w:r>
    </w:p>
    <w:p w14:paraId="4FD5BC65" w14:textId="77777777" w:rsidR="006E3214" w:rsidRPr="006C2F8F" w:rsidRDefault="006E3214" w:rsidP="006E3214">
      <w:pPr>
        <w:ind w:left="709" w:hanging="709"/>
        <w:jc w:val="both"/>
        <w:rPr>
          <w:rFonts w:ascii="Times New Roman" w:hAnsi="Times New Roman" w:cs="Times New Roman"/>
          <w:sz w:val="24"/>
          <w:szCs w:val="24"/>
          <w:lang w:val="en-US"/>
        </w:rPr>
      </w:pPr>
      <w:r w:rsidRPr="006C2F8F">
        <w:rPr>
          <w:rFonts w:ascii="Times New Roman" w:eastAsia="Times New Roman" w:hAnsi="Times New Roman" w:cs="Times New Roman"/>
          <w:color w:val="000000"/>
          <w:sz w:val="24"/>
          <w:szCs w:val="24"/>
        </w:rPr>
        <w:t xml:space="preserve">NOGUERA, R.; BARRETO, M. </w:t>
      </w:r>
      <w:proofErr w:type="spellStart"/>
      <w:r w:rsidRPr="006C2F8F">
        <w:rPr>
          <w:rFonts w:ascii="Times New Roman" w:eastAsia="Times New Roman" w:hAnsi="Times New Roman" w:cs="Times New Roman"/>
          <w:color w:val="000000"/>
          <w:sz w:val="24"/>
          <w:szCs w:val="24"/>
        </w:rPr>
        <w:t>Infancialização</w:t>
      </w:r>
      <w:proofErr w:type="spellEnd"/>
      <w:r w:rsidRPr="006C2F8F">
        <w:rPr>
          <w:rFonts w:ascii="Times New Roman" w:eastAsia="Times New Roman" w:hAnsi="Times New Roman" w:cs="Times New Roman"/>
          <w:color w:val="000000"/>
          <w:sz w:val="24"/>
          <w:szCs w:val="24"/>
        </w:rPr>
        <w:t xml:space="preserve">, </w:t>
      </w:r>
      <w:proofErr w:type="spellStart"/>
      <w:r w:rsidRPr="006C2F8F">
        <w:rPr>
          <w:rFonts w:ascii="Times New Roman" w:eastAsia="Times New Roman" w:hAnsi="Times New Roman" w:cs="Times New Roman"/>
          <w:i/>
          <w:color w:val="000000"/>
          <w:sz w:val="24"/>
          <w:szCs w:val="24"/>
        </w:rPr>
        <w:t>ubuntu</w:t>
      </w:r>
      <w:proofErr w:type="spellEnd"/>
      <w:r w:rsidRPr="006C2F8F">
        <w:rPr>
          <w:rFonts w:ascii="Times New Roman" w:eastAsia="Times New Roman" w:hAnsi="Times New Roman" w:cs="Times New Roman"/>
          <w:color w:val="000000"/>
          <w:sz w:val="24"/>
          <w:szCs w:val="24"/>
        </w:rPr>
        <w:t xml:space="preserve"> e </w:t>
      </w:r>
      <w:proofErr w:type="spellStart"/>
      <w:r w:rsidRPr="006C2F8F">
        <w:rPr>
          <w:rFonts w:ascii="Times New Roman" w:eastAsia="Times New Roman" w:hAnsi="Times New Roman" w:cs="Times New Roman"/>
          <w:i/>
          <w:color w:val="000000"/>
          <w:sz w:val="24"/>
          <w:szCs w:val="24"/>
        </w:rPr>
        <w:t>teko</w:t>
      </w:r>
      <w:proofErr w:type="spellEnd"/>
      <w:r w:rsidRPr="006C2F8F">
        <w:rPr>
          <w:rFonts w:ascii="Times New Roman" w:eastAsia="Times New Roman" w:hAnsi="Times New Roman" w:cs="Times New Roman"/>
          <w:i/>
          <w:color w:val="000000"/>
          <w:sz w:val="24"/>
          <w:szCs w:val="24"/>
        </w:rPr>
        <w:t xml:space="preserve"> </w:t>
      </w:r>
      <w:proofErr w:type="spellStart"/>
      <w:r w:rsidRPr="006C2F8F">
        <w:rPr>
          <w:rFonts w:ascii="Times New Roman" w:eastAsia="Times New Roman" w:hAnsi="Times New Roman" w:cs="Times New Roman"/>
          <w:i/>
          <w:color w:val="000000"/>
          <w:sz w:val="24"/>
          <w:szCs w:val="24"/>
        </w:rPr>
        <w:t>porã</w:t>
      </w:r>
      <w:proofErr w:type="spellEnd"/>
      <w:r w:rsidRPr="006C2F8F">
        <w:rPr>
          <w:rFonts w:ascii="Times New Roman" w:eastAsia="Times New Roman" w:hAnsi="Times New Roman" w:cs="Times New Roman"/>
          <w:color w:val="000000"/>
          <w:sz w:val="24"/>
          <w:szCs w:val="24"/>
        </w:rPr>
        <w:t xml:space="preserve">: elementos gerais para educação e ética </w:t>
      </w:r>
      <w:proofErr w:type="spellStart"/>
      <w:r w:rsidRPr="006C2F8F">
        <w:rPr>
          <w:rFonts w:ascii="Times New Roman" w:eastAsia="Times New Roman" w:hAnsi="Times New Roman" w:cs="Times New Roman"/>
          <w:color w:val="000000"/>
          <w:sz w:val="24"/>
          <w:szCs w:val="24"/>
        </w:rPr>
        <w:t>afroperspectivistas</w:t>
      </w:r>
      <w:proofErr w:type="spellEnd"/>
      <w:r w:rsidRPr="006C2F8F">
        <w:rPr>
          <w:rFonts w:ascii="Times New Roman" w:eastAsia="Times New Roman" w:hAnsi="Times New Roman" w:cs="Times New Roman"/>
          <w:color w:val="000000"/>
          <w:sz w:val="24"/>
          <w:szCs w:val="24"/>
        </w:rPr>
        <w:t xml:space="preserve">. </w:t>
      </w:r>
      <w:r w:rsidRPr="006C2F8F">
        <w:rPr>
          <w:rFonts w:ascii="Times New Roman" w:eastAsia="Times New Roman" w:hAnsi="Times New Roman" w:cs="Times New Roman"/>
          <w:color w:val="000000"/>
          <w:sz w:val="24"/>
          <w:szCs w:val="24"/>
          <w:lang w:val="en-US"/>
        </w:rPr>
        <w:t xml:space="preserve">In: </w:t>
      </w:r>
      <w:r w:rsidRPr="006C2F8F">
        <w:rPr>
          <w:rFonts w:ascii="Times New Roman" w:eastAsia="Times New Roman" w:hAnsi="Times New Roman" w:cs="Times New Roman"/>
          <w:i/>
          <w:color w:val="000000"/>
          <w:sz w:val="24"/>
          <w:szCs w:val="24"/>
          <w:lang w:val="en-US"/>
        </w:rPr>
        <w:t xml:space="preserve">Childhood £ </w:t>
      </w:r>
      <w:proofErr w:type="spellStart"/>
      <w:r w:rsidRPr="006C2F8F">
        <w:rPr>
          <w:rFonts w:ascii="Times New Roman" w:eastAsia="Times New Roman" w:hAnsi="Times New Roman" w:cs="Times New Roman"/>
          <w:i/>
          <w:color w:val="000000"/>
          <w:sz w:val="24"/>
          <w:szCs w:val="24"/>
          <w:lang w:val="en-US"/>
        </w:rPr>
        <w:t>philophy</w:t>
      </w:r>
      <w:proofErr w:type="spellEnd"/>
      <w:r w:rsidRPr="006C2F8F">
        <w:rPr>
          <w:rFonts w:ascii="Times New Roman" w:eastAsia="Times New Roman" w:hAnsi="Times New Roman" w:cs="Times New Roman"/>
          <w:color w:val="000000"/>
          <w:sz w:val="24"/>
          <w:szCs w:val="24"/>
          <w:lang w:val="en-US"/>
        </w:rPr>
        <w:t>. Rio de Janeiro, v 14, n 31, set-</w:t>
      </w:r>
      <w:proofErr w:type="spellStart"/>
      <w:r w:rsidRPr="006C2F8F">
        <w:rPr>
          <w:rFonts w:ascii="Times New Roman" w:eastAsia="Times New Roman" w:hAnsi="Times New Roman" w:cs="Times New Roman"/>
          <w:color w:val="000000"/>
          <w:sz w:val="24"/>
          <w:szCs w:val="24"/>
          <w:lang w:val="en-US"/>
        </w:rPr>
        <w:t>dez</w:t>
      </w:r>
      <w:proofErr w:type="spellEnd"/>
      <w:r w:rsidRPr="006C2F8F">
        <w:rPr>
          <w:rFonts w:ascii="Times New Roman" w:eastAsia="Times New Roman" w:hAnsi="Times New Roman" w:cs="Times New Roman"/>
          <w:color w:val="000000"/>
          <w:sz w:val="24"/>
          <w:szCs w:val="24"/>
          <w:lang w:val="en-US"/>
        </w:rPr>
        <w:t>, p. 625-644, 2018.</w:t>
      </w:r>
    </w:p>
    <w:p w14:paraId="55A95950" w14:textId="77777777" w:rsidR="006E3214" w:rsidRPr="006C2F8F" w:rsidRDefault="006E3214" w:rsidP="006E3214">
      <w:pPr>
        <w:ind w:left="709" w:hanging="709"/>
        <w:jc w:val="both"/>
        <w:rPr>
          <w:rFonts w:ascii="Times New Roman" w:hAnsi="Times New Roman" w:cs="Times New Roman"/>
          <w:sz w:val="24"/>
          <w:szCs w:val="24"/>
          <w:lang w:val="en-US"/>
        </w:rPr>
      </w:pPr>
      <w:r w:rsidRPr="006C2F8F">
        <w:rPr>
          <w:rFonts w:ascii="Times New Roman" w:eastAsia="Times New Roman" w:hAnsi="Times New Roman" w:cs="Times New Roman"/>
          <w:color w:val="000000"/>
          <w:sz w:val="24"/>
          <w:szCs w:val="24"/>
          <w:lang w:val="en-US"/>
        </w:rPr>
        <w:t xml:space="preserve">RAMOSE, </w:t>
      </w:r>
      <w:proofErr w:type="spellStart"/>
      <w:r w:rsidRPr="006C2F8F">
        <w:rPr>
          <w:rFonts w:ascii="Times New Roman" w:eastAsia="Times New Roman" w:hAnsi="Times New Roman" w:cs="Times New Roman"/>
          <w:color w:val="000000"/>
          <w:sz w:val="24"/>
          <w:szCs w:val="24"/>
          <w:lang w:val="en-US"/>
        </w:rPr>
        <w:t>Mogobe</w:t>
      </w:r>
      <w:proofErr w:type="spellEnd"/>
      <w:r w:rsidRPr="006C2F8F">
        <w:rPr>
          <w:rFonts w:ascii="Times New Roman" w:eastAsia="Times New Roman" w:hAnsi="Times New Roman" w:cs="Times New Roman"/>
          <w:color w:val="000000"/>
          <w:sz w:val="24"/>
          <w:szCs w:val="24"/>
          <w:lang w:val="en-US"/>
        </w:rPr>
        <w:t xml:space="preserve"> B. </w:t>
      </w:r>
      <w:r w:rsidRPr="006C2F8F">
        <w:rPr>
          <w:rFonts w:ascii="Times New Roman" w:eastAsia="Times New Roman" w:hAnsi="Times New Roman" w:cs="Times New Roman"/>
          <w:i/>
          <w:iCs/>
          <w:color w:val="000000"/>
          <w:sz w:val="24"/>
          <w:szCs w:val="24"/>
          <w:lang w:val="en-US"/>
        </w:rPr>
        <w:t>African Philosophy through Ubuntu</w:t>
      </w:r>
      <w:r w:rsidRPr="006C2F8F">
        <w:rPr>
          <w:rFonts w:ascii="Times New Roman" w:eastAsia="Times New Roman" w:hAnsi="Times New Roman" w:cs="Times New Roman"/>
          <w:color w:val="000000"/>
          <w:sz w:val="24"/>
          <w:szCs w:val="24"/>
          <w:lang w:val="en-US"/>
        </w:rPr>
        <w:t>. Harare: Mond Books, 1999.</w:t>
      </w:r>
    </w:p>
    <w:p w14:paraId="5CD43E1C" w14:textId="77777777" w:rsidR="006E3214" w:rsidRPr="006C2F8F" w:rsidRDefault="006E3214" w:rsidP="006E3214">
      <w:pPr>
        <w:ind w:left="709" w:hanging="709"/>
        <w:jc w:val="both"/>
        <w:rPr>
          <w:rFonts w:ascii="Times New Roman" w:eastAsia="Times New Roman" w:hAnsi="Times New Roman" w:cs="Times New Roman"/>
          <w:color w:val="000000"/>
          <w:sz w:val="24"/>
          <w:szCs w:val="24"/>
        </w:rPr>
      </w:pPr>
      <w:r w:rsidRPr="006C2F8F">
        <w:rPr>
          <w:rFonts w:ascii="Times New Roman" w:eastAsia="Times New Roman" w:hAnsi="Times New Roman" w:cs="Times New Roman"/>
          <w:color w:val="000000"/>
          <w:sz w:val="24"/>
          <w:szCs w:val="24"/>
          <w:lang w:val="en-US"/>
        </w:rPr>
        <w:t xml:space="preserve">______. The ethics of ubuntu. In: </w:t>
      </w:r>
      <w:r w:rsidRPr="006C2F8F">
        <w:rPr>
          <w:rFonts w:ascii="Times New Roman" w:eastAsia="Times New Roman" w:hAnsi="Times New Roman" w:cs="Times New Roman"/>
          <w:i/>
          <w:iCs/>
          <w:color w:val="000000"/>
          <w:sz w:val="24"/>
          <w:szCs w:val="24"/>
          <w:lang w:val="en-US"/>
        </w:rPr>
        <w:t>The African Philosophy Reader</w:t>
      </w:r>
      <w:r w:rsidRPr="006C2F8F">
        <w:rPr>
          <w:rFonts w:ascii="Times New Roman" w:eastAsia="Times New Roman" w:hAnsi="Times New Roman" w:cs="Times New Roman"/>
          <w:color w:val="000000"/>
          <w:sz w:val="24"/>
          <w:szCs w:val="24"/>
          <w:lang w:val="en-US"/>
        </w:rPr>
        <w:t xml:space="preserve">.  </w:t>
      </w:r>
      <w:r w:rsidRPr="006C2F8F">
        <w:rPr>
          <w:rFonts w:ascii="Times New Roman" w:eastAsia="Times New Roman" w:hAnsi="Times New Roman" w:cs="Times New Roman"/>
          <w:color w:val="000000"/>
          <w:sz w:val="24"/>
          <w:szCs w:val="24"/>
        </w:rPr>
        <w:t xml:space="preserve">New York: </w:t>
      </w:r>
      <w:proofErr w:type="spellStart"/>
      <w:r w:rsidRPr="006C2F8F">
        <w:rPr>
          <w:rFonts w:ascii="Times New Roman" w:eastAsia="Times New Roman" w:hAnsi="Times New Roman" w:cs="Times New Roman"/>
          <w:color w:val="000000"/>
          <w:sz w:val="24"/>
          <w:szCs w:val="24"/>
        </w:rPr>
        <w:t>Routledge</w:t>
      </w:r>
      <w:proofErr w:type="spellEnd"/>
      <w:r w:rsidRPr="006C2F8F">
        <w:rPr>
          <w:rFonts w:ascii="Times New Roman" w:eastAsia="Times New Roman" w:hAnsi="Times New Roman" w:cs="Times New Roman"/>
          <w:color w:val="000000"/>
          <w:sz w:val="24"/>
          <w:szCs w:val="24"/>
        </w:rPr>
        <w:t>, 2002.</w:t>
      </w:r>
    </w:p>
    <w:p w14:paraId="265DD8A8" w14:textId="77777777" w:rsidR="005F45DE" w:rsidRPr="005F45DE" w:rsidRDefault="005F45DE" w:rsidP="007F5971">
      <w:pPr>
        <w:ind w:left="709" w:hanging="709"/>
        <w:jc w:val="both"/>
        <w:rPr>
          <w:rFonts w:ascii="Times New Roman" w:hAnsi="Times New Roman" w:cs="Times New Roman"/>
          <w:sz w:val="24"/>
          <w:szCs w:val="24"/>
        </w:rPr>
      </w:pPr>
      <w:r w:rsidRPr="005F45DE">
        <w:rPr>
          <w:rFonts w:ascii="Times New Roman" w:hAnsi="Times New Roman" w:cs="Times New Roman"/>
          <w:sz w:val="24"/>
          <w:szCs w:val="24"/>
        </w:rPr>
        <w:t xml:space="preserve">LDBEN. </w:t>
      </w:r>
      <w:r w:rsidRPr="005F45DE">
        <w:rPr>
          <w:rFonts w:ascii="Times New Roman" w:hAnsi="Times New Roman" w:cs="Times New Roman"/>
          <w:i/>
          <w:iCs/>
          <w:sz w:val="24"/>
          <w:szCs w:val="24"/>
        </w:rPr>
        <w:t>Lei nº 9.394, de 20 de dezembro de 1996</w:t>
      </w:r>
      <w:r w:rsidRPr="005F45DE">
        <w:rPr>
          <w:rFonts w:ascii="Times New Roman" w:hAnsi="Times New Roman" w:cs="Times New Roman"/>
          <w:sz w:val="24"/>
          <w:szCs w:val="24"/>
        </w:rPr>
        <w:t xml:space="preserve">. Lei de Diretrizes e Bases da Educação Nacional. Disponível em: </w:t>
      </w:r>
      <w:hyperlink r:id="rId9" w:history="1">
        <w:r w:rsidRPr="005F45DE">
          <w:rPr>
            <w:rStyle w:val="Hyperlink"/>
            <w:rFonts w:ascii="Times New Roman" w:hAnsi="Times New Roman" w:cs="Times New Roman"/>
            <w:color w:val="auto"/>
            <w:sz w:val="24"/>
            <w:szCs w:val="24"/>
          </w:rPr>
          <w:t>http://www.planalto.gov.br/ccivil_03/leis/l9394.htm</w:t>
        </w:r>
      </w:hyperlink>
      <w:r w:rsidRPr="005F45DE">
        <w:rPr>
          <w:rFonts w:ascii="Times New Roman" w:hAnsi="Times New Roman" w:cs="Times New Roman"/>
          <w:sz w:val="24"/>
          <w:szCs w:val="24"/>
        </w:rPr>
        <w:t>. Acesso em: 22 de jun. 2021.</w:t>
      </w:r>
    </w:p>
    <w:p w14:paraId="794D5BE0" w14:textId="77777777" w:rsidR="005F45DE" w:rsidRPr="005F45DE" w:rsidRDefault="005F45DE" w:rsidP="007F5971">
      <w:pPr>
        <w:ind w:left="709" w:hanging="709"/>
        <w:jc w:val="both"/>
        <w:rPr>
          <w:rFonts w:ascii="Times New Roman" w:hAnsi="Times New Roman" w:cs="Times New Roman"/>
          <w:sz w:val="24"/>
          <w:szCs w:val="24"/>
        </w:rPr>
      </w:pPr>
      <w:r w:rsidRPr="005F45DE">
        <w:rPr>
          <w:rFonts w:ascii="Times New Roman" w:hAnsi="Times New Roman" w:cs="Times New Roman"/>
          <w:sz w:val="24"/>
          <w:szCs w:val="24"/>
        </w:rPr>
        <w:t xml:space="preserve">LIPOVETSKY, G. </w:t>
      </w:r>
      <w:r w:rsidRPr="005F45DE">
        <w:rPr>
          <w:rFonts w:ascii="Times New Roman" w:hAnsi="Times New Roman" w:cs="Times New Roman"/>
          <w:i/>
          <w:iCs/>
          <w:sz w:val="24"/>
          <w:szCs w:val="24"/>
        </w:rPr>
        <w:t>Os tempos hipermodernos.</w:t>
      </w:r>
      <w:r w:rsidRPr="005F45DE">
        <w:rPr>
          <w:rFonts w:ascii="Times New Roman" w:hAnsi="Times New Roman" w:cs="Times New Roman"/>
          <w:sz w:val="24"/>
          <w:szCs w:val="24"/>
        </w:rPr>
        <w:t xml:space="preserve"> Tradução Márcio Vilela. São Paulo: </w:t>
      </w:r>
      <w:proofErr w:type="spellStart"/>
      <w:r w:rsidRPr="005F45DE">
        <w:rPr>
          <w:rFonts w:ascii="Times New Roman" w:hAnsi="Times New Roman" w:cs="Times New Roman"/>
          <w:sz w:val="24"/>
          <w:szCs w:val="24"/>
        </w:rPr>
        <w:t>Barcarolla</w:t>
      </w:r>
      <w:proofErr w:type="spellEnd"/>
      <w:r w:rsidRPr="005F45DE">
        <w:rPr>
          <w:rFonts w:ascii="Times New Roman" w:hAnsi="Times New Roman" w:cs="Times New Roman"/>
          <w:sz w:val="24"/>
          <w:szCs w:val="24"/>
        </w:rPr>
        <w:t>, 2004.</w:t>
      </w:r>
    </w:p>
    <w:p w14:paraId="27CA9F15" w14:textId="77777777" w:rsidR="005F45DE" w:rsidRPr="005F45DE" w:rsidRDefault="005F45DE" w:rsidP="007F5971">
      <w:pPr>
        <w:ind w:left="709" w:hanging="709"/>
        <w:jc w:val="both"/>
        <w:rPr>
          <w:rFonts w:ascii="Times New Roman" w:hAnsi="Times New Roman" w:cs="Times New Roman"/>
          <w:sz w:val="24"/>
          <w:szCs w:val="24"/>
        </w:rPr>
      </w:pPr>
      <w:r w:rsidRPr="005F45DE">
        <w:rPr>
          <w:rFonts w:ascii="Times New Roman" w:hAnsi="Times New Roman" w:cs="Times New Roman"/>
          <w:sz w:val="24"/>
          <w:szCs w:val="24"/>
        </w:rPr>
        <w:t xml:space="preserve">PLATÃO. </w:t>
      </w:r>
      <w:r w:rsidRPr="005F45DE">
        <w:rPr>
          <w:rFonts w:ascii="Times New Roman" w:hAnsi="Times New Roman" w:cs="Times New Roman"/>
          <w:i/>
          <w:iCs/>
          <w:sz w:val="24"/>
          <w:szCs w:val="24"/>
        </w:rPr>
        <w:t>O Banquete.</w:t>
      </w:r>
      <w:r w:rsidRPr="005F45DE">
        <w:rPr>
          <w:rFonts w:ascii="Times New Roman" w:hAnsi="Times New Roman" w:cs="Times New Roman"/>
          <w:sz w:val="24"/>
          <w:szCs w:val="24"/>
        </w:rPr>
        <w:t xml:space="preserve"> Tradução Anderson de Paula Borges. Petrópolis, RJ: Vozes, 2017.</w:t>
      </w:r>
    </w:p>
    <w:p w14:paraId="2345A21A" w14:textId="77777777" w:rsidR="005F45DE" w:rsidRPr="005F45DE" w:rsidRDefault="005F45DE" w:rsidP="007F5971">
      <w:pPr>
        <w:ind w:left="709" w:hanging="709"/>
        <w:jc w:val="both"/>
        <w:rPr>
          <w:rFonts w:ascii="Times New Roman" w:hAnsi="Times New Roman" w:cs="Times New Roman"/>
          <w:sz w:val="24"/>
          <w:szCs w:val="24"/>
        </w:rPr>
      </w:pPr>
      <w:r w:rsidRPr="005F45DE">
        <w:rPr>
          <w:rFonts w:ascii="Times New Roman" w:hAnsi="Times New Roman" w:cs="Times New Roman"/>
          <w:sz w:val="24"/>
          <w:szCs w:val="24"/>
        </w:rPr>
        <w:t xml:space="preserve">SANTOS, R. </w:t>
      </w:r>
      <w:r w:rsidRPr="005F45DE">
        <w:rPr>
          <w:rFonts w:ascii="Times New Roman" w:hAnsi="Times New Roman" w:cs="Times New Roman"/>
          <w:i/>
          <w:iCs/>
          <w:sz w:val="24"/>
          <w:szCs w:val="24"/>
        </w:rPr>
        <w:t>Filosofia do ensino de filosofia:</w:t>
      </w:r>
      <w:r w:rsidRPr="005F45DE">
        <w:rPr>
          <w:rFonts w:ascii="Times New Roman" w:hAnsi="Times New Roman" w:cs="Times New Roman"/>
          <w:sz w:val="24"/>
          <w:szCs w:val="24"/>
        </w:rPr>
        <w:t xml:space="preserve"> propostas metodológicas para o ensino de Filosofia [recurso eletrônico]. Porto Alegre, RS: Editora </w:t>
      </w:r>
      <w:proofErr w:type="spellStart"/>
      <w:r w:rsidRPr="005F45DE">
        <w:rPr>
          <w:rFonts w:ascii="Times New Roman" w:hAnsi="Times New Roman" w:cs="Times New Roman"/>
          <w:sz w:val="24"/>
          <w:szCs w:val="24"/>
        </w:rPr>
        <w:t>Fi</w:t>
      </w:r>
      <w:proofErr w:type="spellEnd"/>
      <w:r w:rsidRPr="005F45DE">
        <w:rPr>
          <w:rFonts w:ascii="Times New Roman" w:hAnsi="Times New Roman" w:cs="Times New Roman"/>
          <w:sz w:val="24"/>
          <w:szCs w:val="24"/>
        </w:rPr>
        <w:t>, 2017.</w:t>
      </w:r>
    </w:p>
    <w:p w14:paraId="41687F22" w14:textId="77777777" w:rsidR="005F45DE" w:rsidRPr="005F45DE" w:rsidRDefault="005F45DE" w:rsidP="007F5971">
      <w:pPr>
        <w:ind w:left="709" w:hanging="709"/>
        <w:jc w:val="both"/>
        <w:rPr>
          <w:rFonts w:ascii="Times New Roman" w:hAnsi="Times New Roman" w:cs="Times New Roman"/>
          <w:sz w:val="24"/>
          <w:szCs w:val="24"/>
        </w:rPr>
      </w:pPr>
      <w:r w:rsidRPr="005F45DE">
        <w:rPr>
          <w:rFonts w:ascii="Times New Roman" w:hAnsi="Times New Roman" w:cs="Times New Roman"/>
          <w:sz w:val="24"/>
          <w:szCs w:val="24"/>
          <w:shd w:val="clear" w:color="auto" w:fill="FFFFFF"/>
        </w:rPr>
        <w:t xml:space="preserve">WILLHSOUSA. </w:t>
      </w:r>
      <w:proofErr w:type="spellStart"/>
      <w:r w:rsidRPr="005F45DE">
        <w:rPr>
          <w:rFonts w:ascii="Times New Roman" w:hAnsi="Times New Roman" w:cs="Times New Roman"/>
          <w:sz w:val="24"/>
          <w:szCs w:val="24"/>
          <w:shd w:val="clear" w:color="auto" w:fill="FFFFFF"/>
        </w:rPr>
        <w:t>Origin</w:t>
      </w:r>
      <w:proofErr w:type="spellEnd"/>
      <w:r w:rsidRPr="005F45DE">
        <w:rPr>
          <w:rFonts w:ascii="Times New Roman" w:hAnsi="Times New Roman" w:cs="Times New Roman"/>
          <w:sz w:val="24"/>
          <w:szCs w:val="24"/>
          <w:shd w:val="clear" w:color="auto" w:fill="FFFFFF"/>
        </w:rPr>
        <w:t xml:space="preserve"> </w:t>
      </w:r>
      <w:proofErr w:type="spellStart"/>
      <w:r w:rsidRPr="005F45DE">
        <w:rPr>
          <w:rFonts w:ascii="Times New Roman" w:hAnsi="Times New Roman" w:cs="Times New Roman"/>
          <w:sz w:val="24"/>
          <w:szCs w:val="24"/>
          <w:shd w:val="clear" w:color="auto" w:fill="FFFFFF"/>
        </w:rPr>
        <w:t>of</w:t>
      </w:r>
      <w:proofErr w:type="spellEnd"/>
      <w:r w:rsidRPr="005F45DE">
        <w:rPr>
          <w:rFonts w:ascii="Times New Roman" w:hAnsi="Times New Roman" w:cs="Times New Roman"/>
          <w:sz w:val="24"/>
          <w:szCs w:val="24"/>
          <w:shd w:val="clear" w:color="auto" w:fill="FFFFFF"/>
        </w:rPr>
        <w:t xml:space="preserve"> Love – Legendado em Português BR. Youtube, 21-06-2012. Disponível em: </w:t>
      </w:r>
      <w:hyperlink r:id="rId10" w:history="1">
        <w:r w:rsidRPr="005F45DE">
          <w:rPr>
            <w:rStyle w:val="Hyperlink"/>
            <w:rFonts w:ascii="Times New Roman" w:hAnsi="Times New Roman" w:cs="Times New Roman"/>
            <w:color w:val="auto"/>
            <w:sz w:val="24"/>
            <w:szCs w:val="24"/>
            <w:shd w:val="clear" w:color="auto" w:fill="FFFFFF"/>
          </w:rPr>
          <w:t>https://youtu.be/YRMZ7MU4ERs</w:t>
        </w:r>
      </w:hyperlink>
      <w:r w:rsidRPr="005F45DE">
        <w:rPr>
          <w:rFonts w:ascii="Times New Roman" w:hAnsi="Times New Roman" w:cs="Times New Roman"/>
          <w:sz w:val="24"/>
          <w:szCs w:val="24"/>
          <w:shd w:val="clear" w:color="auto" w:fill="FFFFFF"/>
        </w:rPr>
        <w:t>. Acesso em: 25 de jun. 2021.</w:t>
      </w:r>
    </w:p>
    <w:p w14:paraId="60E22453" w14:textId="77777777" w:rsidR="00AB7D72" w:rsidRDefault="00AB7D72"/>
    <w:sectPr w:rsidR="00AB7D72" w:rsidSect="0072543C">
      <w:headerReference w:type="default" r:id="rId11"/>
      <w:footerReference w:type="default" r:id="rId12"/>
      <w:pgSz w:w="11906" w:h="16838"/>
      <w:pgMar w:top="1417" w:right="1701" w:bottom="1417" w:left="1701" w:header="708" w:footer="708"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DFACA" w14:textId="77777777" w:rsidR="00F514FF" w:rsidRDefault="00F514FF" w:rsidP="009E5BD2">
      <w:pPr>
        <w:spacing w:after="0" w:line="240" w:lineRule="auto"/>
      </w:pPr>
      <w:r>
        <w:separator/>
      </w:r>
    </w:p>
  </w:endnote>
  <w:endnote w:type="continuationSeparator" w:id="0">
    <w:p w14:paraId="13E57210" w14:textId="77777777" w:rsidR="00F514FF" w:rsidRDefault="00F514FF" w:rsidP="009E5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7970469"/>
      <w:docPartObj>
        <w:docPartGallery w:val="Page Numbers (Bottom of Page)"/>
        <w:docPartUnique/>
      </w:docPartObj>
    </w:sdtPr>
    <w:sdtEndPr/>
    <w:sdtContent>
      <w:p w14:paraId="6C1EC668" w14:textId="77777777" w:rsidR="0072543C" w:rsidRDefault="00EE3599">
        <w:pPr>
          <w:pStyle w:val="Rodap"/>
          <w:jc w:val="right"/>
        </w:pPr>
        <w:r>
          <w:fldChar w:fldCharType="begin"/>
        </w:r>
        <w:r>
          <w:instrText xml:space="preserve"> PAGE   \* MERGEFORMAT </w:instrText>
        </w:r>
        <w:r>
          <w:fldChar w:fldCharType="separate"/>
        </w:r>
        <w:r w:rsidR="0072543C">
          <w:rPr>
            <w:noProof/>
          </w:rPr>
          <w:t>21</w:t>
        </w:r>
        <w:r>
          <w:rPr>
            <w:noProof/>
          </w:rPr>
          <w:fldChar w:fldCharType="end"/>
        </w:r>
      </w:p>
    </w:sdtContent>
  </w:sdt>
  <w:p w14:paraId="73AE83E8" w14:textId="77777777" w:rsidR="0072543C" w:rsidRDefault="007254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3461F" w14:textId="77777777" w:rsidR="00F514FF" w:rsidRDefault="00F514FF" w:rsidP="009E5BD2">
      <w:pPr>
        <w:spacing w:after="0" w:line="240" w:lineRule="auto"/>
      </w:pPr>
      <w:r>
        <w:separator/>
      </w:r>
    </w:p>
  </w:footnote>
  <w:footnote w:type="continuationSeparator" w:id="0">
    <w:p w14:paraId="3646C4A0" w14:textId="77777777" w:rsidR="00F514FF" w:rsidRDefault="00F514FF" w:rsidP="009E5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EA4D7" w14:textId="7E9F72DF" w:rsidR="009E5BD2" w:rsidRPr="009E5BD2" w:rsidRDefault="003345BC" w:rsidP="009E5BD2">
    <w:pPr>
      <w:pStyle w:val="Cabealho"/>
      <w:jc w:val="right"/>
      <w:rPr>
        <w:rFonts w:ascii="Times New Roman" w:hAnsi="Times New Roman" w:cs="Times New Roman"/>
        <w:sz w:val="16"/>
        <w:szCs w:val="16"/>
      </w:rPr>
    </w:pPr>
    <w:r w:rsidRPr="009E5BD2">
      <w:rPr>
        <w:rFonts w:ascii="Times New Roman" w:hAnsi="Times New Roman" w:cs="Times New Roman"/>
        <w:sz w:val="16"/>
        <w:szCs w:val="16"/>
      </w:rPr>
      <w:t xml:space="preserve">REVISTA ESTUDOS DE FILOSOFIA E ENSINO </w:t>
    </w:r>
    <w:r w:rsidR="009E5BD2" w:rsidRPr="009E5BD2">
      <w:rPr>
        <w:rFonts w:ascii="Times New Roman" w:hAnsi="Times New Roman" w:cs="Times New Roman"/>
        <w:sz w:val="16"/>
        <w:szCs w:val="16"/>
      </w:rPr>
      <w:t>v.</w:t>
    </w:r>
    <w:r w:rsidR="00597CA0">
      <w:rPr>
        <w:rFonts w:ascii="Times New Roman" w:hAnsi="Times New Roman" w:cs="Times New Roman"/>
        <w:sz w:val="16"/>
        <w:szCs w:val="16"/>
      </w:rPr>
      <w:t>2</w:t>
    </w:r>
    <w:r w:rsidR="009E5BD2" w:rsidRPr="009E5BD2">
      <w:rPr>
        <w:rFonts w:ascii="Times New Roman" w:hAnsi="Times New Roman" w:cs="Times New Roman"/>
        <w:sz w:val="16"/>
        <w:szCs w:val="16"/>
      </w:rPr>
      <w:t>, n.2, jul./dez., 2020.</w:t>
    </w:r>
  </w:p>
  <w:p w14:paraId="4F36A2DF" w14:textId="77777777" w:rsidR="009E5BD2" w:rsidRDefault="009E5BD2" w:rsidP="009E5BD2">
    <w:pPr>
      <w:pStyle w:val="Cabealho"/>
      <w:jc w:val="right"/>
      <w:rPr>
        <w:rFonts w:ascii="Times New Roman" w:hAnsi="Times New Roman"/>
        <w:sz w:val="16"/>
        <w:szCs w:val="16"/>
      </w:rPr>
    </w:pPr>
    <w:r>
      <w:rPr>
        <w:rFonts w:ascii="Times New Roman" w:hAnsi="Times New Roman"/>
        <w:sz w:val="16"/>
        <w:szCs w:val="16"/>
      </w:rPr>
      <w:t>ISSN: 2763-5759</w:t>
    </w:r>
  </w:p>
  <w:p w14:paraId="7E132BE3" w14:textId="627CF334" w:rsidR="009E5BD2" w:rsidRPr="009E5BD2" w:rsidRDefault="00597CA0" w:rsidP="009E5BD2">
    <w:pPr>
      <w:pStyle w:val="Cabealho"/>
      <w:rPr>
        <w:rFonts w:ascii="Times New Roman" w:hAnsi="Times New Roman" w:cs="Times New Roman"/>
        <w:sz w:val="16"/>
        <w:szCs w:val="16"/>
      </w:rPr>
    </w:pPr>
    <w:r>
      <w:rPr>
        <w:rFonts w:ascii="Times New Roman" w:hAnsi="Times New Roman" w:cs="Times New Roman"/>
        <w:sz w:val="16"/>
        <w:szCs w:val="16"/>
      </w:rPr>
      <w:t>SOBRENOME, Nome</w:t>
    </w:r>
    <w:r w:rsidR="005F45DE">
      <w:rPr>
        <w:rFonts w:ascii="Times New Roman" w:hAnsi="Times New Roman" w:cs="Times New Roman"/>
        <w:sz w:val="16"/>
        <w:szCs w:val="16"/>
      </w:rPr>
      <w:t>.</w:t>
    </w:r>
  </w:p>
  <w:p w14:paraId="40878C5D" w14:textId="6FB46126" w:rsidR="009E5BD2" w:rsidRPr="009E5BD2" w:rsidRDefault="00597CA0" w:rsidP="009E5BD2">
    <w:pPr>
      <w:pStyle w:val="Cabealho"/>
      <w:rPr>
        <w:rFonts w:ascii="Times New Roman" w:hAnsi="Times New Roman" w:cs="Times New Roman"/>
        <w:sz w:val="16"/>
        <w:szCs w:val="16"/>
      </w:rPr>
    </w:pPr>
    <w:r>
      <w:rPr>
        <w:rFonts w:ascii="Times New Roman" w:hAnsi="Times New Roman" w:cs="Times New Roman"/>
        <w:i/>
        <w:sz w:val="16"/>
        <w:szCs w:val="16"/>
      </w:rPr>
      <w:t>Título: subtítulo</w:t>
    </w:r>
  </w:p>
  <w:p w14:paraId="2B20B104" w14:textId="77777777" w:rsidR="009E5BD2" w:rsidRDefault="009E5BD2" w:rsidP="009E5BD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C0D96"/>
    <w:multiLevelType w:val="hybridMultilevel"/>
    <w:tmpl w:val="313294A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640E2A6E"/>
    <w:multiLevelType w:val="hybridMultilevel"/>
    <w:tmpl w:val="CB062A6E"/>
    <w:lvl w:ilvl="0" w:tplc="FC66707C">
      <w:start w:val="1"/>
      <w:numFmt w:val="bullet"/>
      <w:lvlText w:val=""/>
      <w:lvlJc w:val="left"/>
      <w:pPr>
        <w:ind w:left="2291" w:hanging="360"/>
      </w:pPr>
      <w:rPr>
        <w:rFonts w:ascii="Symbol" w:hAnsi="Symbol" w:hint="default"/>
        <w:color w:val="000000" w:themeColor="text1"/>
      </w:rPr>
    </w:lvl>
    <w:lvl w:ilvl="1" w:tplc="04160003" w:tentative="1">
      <w:start w:val="1"/>
      <w:numFmt w:val="bullet"/>
      <w:lvlText w:val="o"/>
      <w:lvlJc w:val="left"/>
      <w:pPr>
        <w:ind w:left="3011" w:hanging="360"/>
      </w:pPr>
      <w:rPr>
        <w:rFonts w:ascii="Courier New" w:hAnsi="Courier New" w:cs="Courier New" w:hint="default"/>
      </w:rPr>
    </w:lvl>
    <w:lvl w:ilvl="2" w:tplc="04160005" w:tentative="1">
      <w:start w:val="1"/>
      <w:numFmt w:val="bullet"/>
      <w:lvlText w:val=""/>
      <w:lvlJc w:val="left"/>
      <w:pPr>
        <w:ind w:left="3731" w:hanging="360"/>
      </w:pPr>
      <w:rPr>
        <w:rFonts w:ascii="Wingdings" w:hAnsi="Wingdings" w:hint="default"/>
      </w:rPr>
    </w:lvl>
    <w:lvl w:ilvl="3" w:tplc="04160001" w:tentative="1">
      <w:start w:val="1"/>
      <w:numFmt w:val="bullet"/>
      <w:lvlText w:val=""/>
      <w:lvlJc w:val="left"/>
      <w:pPr>
        <w:ind w:left="4451" w:hanging="360"/>
      </w:pPr>
      <w:rPr>
        <w:rFonts w:ascii="Symbol" w:hAnsi="Symbol" w:hint="default"/>
      </w:rPr>
    </w:lvl>
    <w:lvl w:ilvl="4" w:tplc="04160003" w:tentative="1">
      <w:start w:val="1"/>
      <w:numFmt w:val="bullet"/>
      <w:lvlText w:val="o"/>
      <w:lvlJc w:val="left"/>
      <w:pPr>
        <w:ind w:left="5171" w:hanging="360"/>
      </w:pPr>
      <w:rPr>
        <w:rFonts w:ascii="Courier New" w:hAnsi="Courier New" w:cs="Courier New" w:hint="default"/>
      </w:rPr>
    </w:lvl>
    <w:lvl w:ilvl="5" w:tplc="04160005" w:tentative="1">
      <w:start w:val="1"/>
      <w:numFmt w:val="bullet"/>
      <w:lvlText w:val=""/>
      <w:lvlJc w:val="left"/>
      <w:pPr>
        <w:ind w:left="5891" w:hanging="360"/>
      </w:pPr>
      <w:rPr>
        <w:rFonts w:ascii="Wingdings" w:hAnsi="Wingdings" w:hint="default"/>
      </w:rPr>
    </w:lvl>
    <w:lvl w:ilvl="6" w:tplc="04160001" w:tentative="1">
      <w:start w:val="1"/>
      <w:numFmt w:val="bullet"/>
      <w:lvlText w:val=""/>
      <w:lvlJc w:val="left"/>
      <w:pPr>
        <w:ind w:left="6611" w:hanging="360"/>
      </w:pPr>
      <w:rPr>
        <w:rFonts w:ascii="Symbol" w:hAnsi="Symbol" w:hint="default"/>
      </w:rPr>
    </w:lvl>
    <w:lvl w:ilvl="7" w:tplc="04160003" w:tentative="1">
      <w:start w:val="1"/>
      <w:numFmt w:val="bullet"/>
      <w:lvlText w:val="o"/>
      <w:lvlJc w:val="left"/>
      <w:pPr>
        <w:ind w:left="7331" w:hanging="360"/>
      </w:pPr>
      <w:rPr>
        <w:rFonts w:ascii="Courier New" w:hAnsi="Courier New" w:cs="Courier New" w:hint="default"/>
      </w:rPr>
    </w:lvl>
    <w:lvl w:ilvl="8" w:tplc="04160005" w:tentative="1">
      <w:start w:val="1"/>
      <w:numFmt w:val="bullet"/>
      <w:lvlText w:val=""/>
      <w:lvlJc w:val="left"/>
      <w:pPr>
        <w:ind w:left="8051" w:hanging="360"/>
      </w:pPr>
      <w:rPr>
        <w:rFonts w:ascii="Wingdings" w:hAnsi="Wingdings" w:hint="default"/>
      </w:rPr>
    </w:lvl>
  </w:abstractNum>
  <w:num w:numId="1" w16cid:durableId="396586155">
    <w:abstractNumId w:val="0"/>
  </w:num>
  <w:num w:numId="2" w16cid:durableId="175194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BD2"/>
    <w:rsid w:val="000B0CF0"/>
    <w:rsid w:val="00222BD0"/>
    <w:rsid w:val="0032074E"/>
    <w:rsid w:val="003267C5"/>
    <w:rsid w:val="003345BC"/>
    <w:rsid w:val="0049717F"/>
    <w:rsid w:val="004B25AF"/>
    <w:rsid w:val="00597CA0"/>
    <w:rsid w:val="005F45DE"/>
    <w:rsid w:val="006E3214"/>
    <w:rsid w:val="0072543C"/>
    <w:rsid w:val="0077798C"/>
    <w:rsid w:val="007F5971"/>
    <w:rsid w:val="008E5D1A"/>
    <w:rsid w:val="00950C74"/>
    <w:rsid w:val="00956C27"/>
    <w:rsid w:val="009B4DAC"/>
    <w:rsid w:val="009E58F7"/>
    <w:rsid w:val="009E5BD2"/>
    <w:rsid w:val="00AB7D72"/>
    <w:rsid w:val="00AE161D"/>
    <w:rsid w:val="00BA4C8F"/>
    <w:rsid w:val="00CE29F9"/>
    <w:rsid w:val="00DF3126"/>
    <w:rsid w:val="00E25E49"/>
    <w:rsid w:val="00EB4DDF"/>
    <w:rsid w:val="00EE3599"/>
    <w:rsid w:val="00F514FF"/>
    <w:rsid w:val="00F556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D48D9"/>
  <w15:docId w15:val="{D1DE999E-3F5C-4B80-91FB-6C8BCD19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D7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E5BD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E5BD2"/>
    <w:rPr>
      <w:rFonts w:ascii="Tahoma" w:hAnsi="Tahoma" w:cs="Tahoma"/>
      <w:sz w:val="16"/>
      <w:szCs w:val="16"/>
    </w:rPr>
  </w:style>
  <w:style w:type="paragraph" w:styleId="Cabealho">
    <w:name w:val="header"/>
    <w:basedOn w:val="Normal"/>
    <w:link w:val="CabealhoChar"/>
    <w:uiPriority w:val="99"/>
    <w:semiHidden/>
    <w:unhideWhenUsed/>
    <w:rsid w:val="009E5BD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E5BD2"/>
  </w:style>
  <w:style w:type="paragraph" w:styleId="Rodap">
    <w:name w:val="footer"/>
    <w:basedOn w:val="Normal"/>
    <w:link w:val="RodapChar"/>
    <w:uiPriority w:val="99"/>
    <w:unhideWhenUsed/>
    <w:rsid w:val="009E5BD2"/>
    <w:pPr>
      <w:tabs>
        <w:tab w:val="center" w:pos="4252"/>
        <w:tab w:val="right" w:pos="8504"/>
      </w:tabs>
      <w:spacing w:after="0" w:line="240" w:lineRule="auto"/>
    </w:pPr>
  </w:style>
  <w:style w:type="character" w:customStyle="1" w:styleId="RodapChar">
    <w:name w:val="Rodapé Char"/>
    <w:basedOn w:val="Fontepargpadro"/>
    <w:link w:val="Rodap"/>
    <w:uiPriority w:val="99"/>
    <w:rsid w:val="009E5BD2"/>
  </w:style>
  <w:style w:type="table" w:styleId="Tabelacomgrade">
    <w:name w:val="Table Grid"/>
    <w:basedOn w:val="Tabelanormal"/>
    <w:uiPriority w:val="59"/>
    <w:rsid w:val="00DF3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kpscreenreader">
    <w:name w:val="pkp_screen_reader"/>
    <w:basedOn w:val="Fontepargpadro"/>
    <w:rsid w:val="00DF3126"/>
  </w:style>
  <w:style w:type="character" w:customStyle="1" w:styleId="label">
    <w:name w:val="label"/>
    <w:basedOn w:val="Fontepargpadro"/>
    <w:rsid w:val="00DF3126"/>
  </w:style>
  <w:style w:type="paragraph" w:styleId="PargrafodaLista">
    <w:name w:val="List Paragraph"/>
    <w:basedOn w:val="Normal"/>
    <w:uiPriority w:val="34"/>
    <w:qFormat/>
    <w:rsid w:val="005F45DE"/>
    <w:pPr>
      <w:ind w:left="720"/>
      <w:contextualSpacing/>
    </w:pPr>
  </w:style>
  <w:style w:type="character" w:styleId="Hyperlink">
    <w:name w:val="Hyperlink"/>
    <w:basedOn w:val="Fontepargpadro"/>
    <w:uiPriority w:val="99"/>
    <w:unhideWhenUsed/>
    <w:rsid w:val="005F45DE"/>
    <w:rPr>
      <w:color w:val="0000FF" w:themeColor="hyperlink"/>
      <w:u w:val="single"/>
    </w:rPr>
  </w:style>
  <w:style w:type="paragraph" w:styleId="Textodenotaderodap">
    <w:name w:val="footnote text"/>
    <w:basedOn w:val="Normal"/>
    <w:link w:val="TextodenotaderodapChar"/>
    <w:uiPriority w:val="99"/>
    <w:semiHidden/>
    <w:unhideWhenUsed/>
    <w:rsid w:val="005F45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F45DE"/>
    <w:rPr>
      <w:sz w:val="20"/>
      <w:szCs w:val="20"/>
    </w:rPr>
  </w:style>
  <w:style w:type="character" w:styleId="Refdenotaderodap">
    <w:name w:val="footnote reference"/>
    <w:basedOn w:val="Fontepargpadro"/>
    <w:uiPriority w:val="99"/>
    <w:semiHidden/>
    <w:unhideWhenUsed/>
    <w:rsid w:val="005F45DE"/>
    <w:rPr>
      <w:vertAlign w:val="superscript"/>
    </w:rPr>
  </w:style>
  <w:style w:type="paragraph" w:styleId="Citao">
    <w:name w:val="Quote"/>
    <w:basedOn w:val="Normal"/>
    <w:next w:val="Normal"/>
    <w:link w:val="CitaoChar"/>
    <w:uiPriority w:val="29"/>
    <w:qFormat/>
    <w:rsid w:val="005F45DE"/>
    <w:pPr>
      <w:spacing w:before="120" w:after="240" w:line="240" w:lineRule="auto"/>
      <w:ind w:left="2268"/>
      <w:jc w:val="both"/>
    </w:pPr>
    <w:rPr>
      <w:rFonts w:ascii="Times New Roman" w:hAnsi="Times New Roman"/>
      <w:iCs/>
      <w:color w:val="000000" w:themeColor="text1"/>
      <w:sz w:val="20"/>
    </w:rPr>
  </w:style>
  <w:style w:type="character" w:customStyle="1" w:styleId="CitaoChar">
    <w:name w:val="Citação Char"/>
    <w:basedOn w:val="Fontepargpadro"/>
    <w:link w:val="Citao"/>
    <w:uiPriority w:val="29"/>
    <w:rsid w:val="005F45DE"/>
    <w:rPr>
      <w:rFonts w:ascii="Times New Roman" w:hAnsi="Times New Roman"/>
      <w:iCs/>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youtu.be/YRMZ7MU4ERs" TargetMode="External"/><Relationship Id="rId4" Type="http://schemas.openxmlformats.org/officeDocument/2006/relationships/settings" Target="settings.xml"/><Relationship Id="rId9" Type="http://schemas.openxmlformats.org/officeDocument/2006/relationships/hyperlink" Target="http://www.planalto.gov.br/ccivil_03/leis/l9394.ht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2F5D92-9ADC-451B-9B18-B42F9FAF6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877</Words>
  <Characters>4738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Pinto</dc:creator>
  <cp:lastModifiedBy>LUIS CESAR FERNANDES DE OLIVEIRA</cp:lastModifiedBy>
  <cp:revision>2</cp:revision>
  <dcterms:created xsi:type="dcterms:W3CDTF">2024-06-07T14:13:00Z</dcterms:created>
  <dcterms:modified xsi:type="dcterms:W3CDTF">2024-06-07T14:13:00Z</dcterms:modified>
</cp:coreProperties>
</file>